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96" w:rsidRPr="000F4546" w:rsidRDefault="000F4546" w:rsidP="000F4546">
      <w:pPr>
        <w:shd w:val="clear" w:color="auto" w:fill="FFFFFF"/>
        <w:spacing w:line="360" w:lineRule="auto"/>
        <w:ind w:firstLine="720"/>
        <w:jc w:val="center"/>
        <w:rPr>
          <w:b/>
          <w:sz w:val="32"/>
          <w:szCs w:val="32"/>
        </w:rPr>
      </w:pPr>
      <w:r w:rsidRPr="000F4546">
        <w:rPr>
          <w:b/>
          <w:sz w:val="32"/>
          <w:szCs w:val="32"/>
        </w:rPr>
        <w:t>Брошюра «Бюджет для Граждан»</w:t>
      </w:r>
    </w:p>
    <w:p w:rsidR="000E3E96" w:rsidRPr="00785147" w:rsidRDefault="000E3E96" w:rsidP="000E3E96">
      <w:pPr>
        <w:shd w:val="clear" w:color="auto" w:fill="FFFFFF"/>
        <w:spacing w:line="360" w:lineRule="auto"/>
        <w:ind w:firstLine="720"/>
        <w:jc w:val="both"/>
        <w:rPr>
          <w:sz w:val="32"/>
          <w:szCs w:val="32"/>
        </w:rPr>
      </w:pPr>
    </w:p>
    <w:p w:rsidR="0058075A" w:rsidRPr="00785147" w:rsidRDefault="000F4546" w:rsidP="00AA2352">
      <w:pPr>
        <w:shd w:val="clear" w:color="auto" w:fill="FFFFFF"/>
        <w:spacing w:line="360" w:lineRule="auto"/>
        <w:ind w:firstLine="720"/>
        <w:jc w:val="both"/>
        <w:rPr>
          <w:sz w:val="32"/>
          <w:szCs w:val="32"/>
        </w:rPr>
      </w:pPr>
      <w:r>
        <w:rPr>
          <w:sz w:val="32"/>
          <w:szCs w:val="32"/>
        </w:rPr>
        <w:t>Б</w:t>
      </w:r>
      <w:r w:rsidRPr="00785147">
        <w:rPr>
          <w:sz w:val="32"/>
          <w:szCs w:val="32"/>
        </w:rPr>
        <w:t>юджет</w:t>
      </w:r>
      <w:r>
        <w:rPr>
          <w:sz w:val="32"/>
          <w:szCs w:val="32"/>
        </w:rPr>
        <w:t xml:space="preserve"> </w:t>
      </w:r>
      <w:r w:rsidRPr="00785147">
        <w:rPr>
          <w:sz w:val="32"/>
          <w:szCs w:val="32"/>
        </w:rPr>
        <w:t>на 2013</w:t>
      </w:r>
      <w:r>
        <w:rPr>
          <w:sz w:val="32"/>
          <w:szCs w:val="32"/>
        </w:rPr>
        <w:t xml:space="preserve"> </w:t>
      </w:r>
      <w:r w:rsidRPr="00785147">
        <w:rPr>
          <w:sz w:val="32"/>
          <w:szCs w:val="32"/>
        </w:rPr>
        <w:t>год и плановый период 2014-2015</w:t>
      </w:r>
      <w:r>
        <w:rPr>
          <w:sz w:val="32"/>
          <w:szCs w:val="32"/>
        </w:rPr>
        <w:t xml:space="preserve"> годов внесен </w:t>
      </w:r>
      <w:r w:rsidRPr="00785147">
        <w:rPr>
          <w:sz w:val="32"/>
          <w:szCs w:val="32"/>
        </w:rPr>
        <w:t xml:space="preserve">Президентом </w:t>
      </w:r>
      <w:r>
        <w:rPr>
          <w:sz w:val="32"/>
          <w:szCs w:val="32"/>
        </w:rPr>
        <w:t xml:space="preserve">Республики Татарстан </w:t>
      </w:r>
      <w:r w:rsidRPr="00785147">
        <w:rPr>
          <w:sz w:val="32"/>
          <w:szCs w:val="32"/>
        </w:rPr>
        <w:t>на рассмотрение Государственного Совета</w:t>
      </w:r>
      <w:r>
        <w:rPr>
          <w:sz w:val="32"/>
          <w:szCs w:val="32"/>
        </w:rPr>
        <w:t xml:space="preserve"> Республики Татарстан</w:t>
      </w:r>
      <w:r w:rsidRPr="00785147">
        <w:rPr>
          <w:sz w:val="32"/>
          <w:szCs w:val="32"/>
        </w:rPr>
        <w:t xml:space="preserve"> </w:t>
      </w:r>
      <w:r>
        <w:rPr>
          <w:sz w:val="32"/>
          <w:szCs w:val="32"/>
        </w:rPr>
        <w:t>в</w:t>
      </w:r>
      <w:r w:rsidR="0058075A" w:rsidRPr="00785147">
        <w:rPr>
          <w:sz w:val="32"/>
          <w:szCs w:val="32"/>
        </w:rPr>
        <w:t xml:space="preserve"> соответствии со стать</w:t>
      </w:r>
      <w:r w:rsidR="000F48B9" w:rsidRPr="00785147">
        <w:rPr>
          <w:sz w:val="32"/>
          <w:szCs w:val="32"/>
        </w:rPr>
        <w:t>ё</w:t>
      </w:r>
      <w:r w:rsidR="005431F0" w:rsidRPr="00785147">
        <w:rPr>
          <w:sz w:val="32"/>
          <w:szCs w:val="32"/>
        </w:rPr>
        <w:t>й</w:t>
      </w:r>
      <w:r w:rsidR="0058075A" w:rsidRPr="00785147">
        <w:rPr>
          <w:sz w:val="32"/>
          <w:szCs w:val="32"/>
        </w:rPr>
        <w:t xml:space="preserve"> 94 Конституции республики и стать</w:t>
      </w:r>
      <w:r w:rsidR="000F48B9" w:rsidRPr="00785147">
        <w:rPr>
          <w:sz w:val="32"/>
          <w:szCs w:val="32"/>
        </w:rPr>
        <w:t>ё</w:t>
      </w:r>
      <w:r w:rsidR="0058075A" w:rsidRPr="00785147">
        <w:rPr>
          <w:sz w:val="32"/>
          <w:szCs w:val="32"/>
        </w:rPr>
        <w:t>й 61 Бюджетного Кодекса Республики Татарстан.</w:t>
      </w:r>
    </w:p>
    <w:p w:rsidR="0058075A" w:rsidRPr="00785147" w:rsidRDefault="000F4546" w:rsidP="00AA2352">
      <w:pPr>
        <w:shd w:val="clear" w:color="auto" w:fill="FFFFFF"/>
        <w:spacing w:line="360" w:lineRule="auto"/>
        <w:ind w:firstLine="720"/>
        <w:jc w:val="both"/>
        <w:rPr>
          <w:sz w:val="32"/>
          <w:szCs w:val="32"/>
        </w:rPr>
      </w:pPr>
      <w:r>
        <w:rPr>
          <w:sz w:val="32"/>
          <w:szCs w:val="32"/>
        </w:rPr>
        <w:t>Б</w:t>
      </w:r>
      <w:r w:rsidR="0058075A" w:rsidRPr="00785147">
        <w:rPr>
          <w:sz w:val="32"/>
          <w:szCs w:val="32"/>
        </w:rPr>
        <w:t>юджет составлен с учетом ожидаемого исполнения консолидированного бюджета республики, вносимых изменений и дополнений в федеральное налоговое и бюджетное законодательство, проекта Закона о федеральном бюджете</w:t>
      </w:r>
      <w:r w:rsidR="005A3721" w:rsidRPr="00785147">
        <w:rPr>
          <w:sz w:val="32"/>
          <w:szCs w:val="32"/>
        </w:rPr>
        <w:t xml:space="preserve">, </w:t>
      </w:r>
      <w:r w:rsidR="0058075A" w:rsidRPr="00785147">
        <w:rPr>
          <w:sz w:val="32"/>
          <w:szCs w:val="32"/>
        </w:rPr>
        <w:t>прогноза социально-экономического развития республики.</w:t>
      </w:r>
      <w:r w:rsidR="0042391A" w:rsidRPr="00785147">
        <w:rPr>
          <w:sz w:val="32"/>
          <w:szCs w:val="32"/>
        </w:rPr>
        <w:t xml:space="preserve"> В основу бюджета заложено решение задач, поставленных Президентом Республики Татарстан в послании Государственно</w:t>
      </w:r>
      <w:r w:rsidR="004D6009" w:rsidRPr="00785147">
        <w:rPr>
          <w:sz w:val="32"/>
          <w:szCs w:val="32"/>
        </w:rPr>
        <w:t>му</w:t>
      </w:r>
      <w:r w:rsidR="0042391A" w:rsidRPr="00785147">
        <w:rPr>
          <w:sz w:val="32"/>
          <w:szCs w:val="32"/>
        </w:rPr>
        <w:t xml:space="preserve"> Совет</w:t>
      </w:r>
      <w:r w:rsidR="004D6009" w:rsidRPr="00785147">
        <w:rPr>
          <w:sz w:val="32"/>
          <w:szCs w:val="32"/>
        </w:rPr>
        <w:t>у</w:t>
      </w:r>
      <w:r w:rsidR="0042391A" w:rsidRPr="00785147">
        <w:rPr>
          <w:sz w:val="32"/>
          <w:szCs w:val="32"/>
        </w:rPr>
        <w:t xml:space="preserve"> Р</w:t>
      </w:r>
      <w:r w:rsidR="004D6009" w:rsidRPr="00785147">
        <w:rPr>
          <w:sz w:val="32"/>
          <w:szCs w:val="32"/>
        </w:rPr>
        <w:t xml:space="preserve">еспублики </w:t>
      </w:r>
      <w:r w:rsidR="0042391A" w:rsidRPr="00785147">
        <w:rPr>
          <w:sz w:val="32"/>
          <w:szCs w:val="32"/>
        </w:rPr>
        <w:t>Т</w:t>
      </w:r>
      <w:r w:rsidR="004D6009" w:rsidRPr="00785147">
        <w:rPr>
          <w:sz w:val="32"/>
          <w:szCs w:val="32"/>
        </w:rPr>
        <w:t>атарстан.</w:t>
      </w:r>
    </w:p>
    <w:p w:rsidR="0058075A" w:rsidRPr="00785147" w:rsidRDefault="000F4546" w:rsidP="00AA2352">
      <w:pPr>
        <w:shd w:val="clear" w:color="auto" w:fill="FFFFFF"/>
        <w:spacing w:line="360" w:lineRule="auto"/>
        <w:ind w:firstLine="720"/>
        <w:jc w:val="both"/>
        <w:rPr>
          <w:sz w:val="32"/>
          <w:szCs w:val="32"/>
        </w:rPr>
      </w:pPr>
      <w:r>
        <w:rPr>
          <w:sz w:val="32"/>
          <w:szCs w:val="32"/>
        </w:rPr>
        <w:t>З</w:t>
      </w:r>
      <w:r w:rsidR="0058075A" w:rsidRPr="00785147">
        <w:rPr>
          <w:sz w:val="32"/>
          <w:szCs w:val="32"/>
        </w:rPr>
        <w:t>акон Республики Татар</w:t>
      </w:r>
      <w:r w:rsidR="006C1821" w:rsidRPr="00785147">
        <w:rPr>
          <w:sz w:val="32"/>
          <w:szCs w:val="32"/>
        </w:rPr>
        <w:t>стан о</w:t>
      </w:r>
      <w:r w:rsidR="0058075A" w:rsidRPr="00785147">
        <w:rPr>
          <w:sz w:val="32"/>
          <w:szCs w:val="32"/>
        </w:rPr>
        <w:t xml:space="preserve"> бюджете соответст</w:t>
      </w:r>
      <w:r>
        <w:rPr>
          <w:sz w:val="32"/>
          <w:szCs w:val="32"/>
        </w:rPr>
        <w:t>вует</w:t>
      </w:r>
      <w:r w:rsidR="0058075A" w:rsidRPr="00785147">
        <w:rPr>
          <w:sz w:val="32"/>
          <w:szCs w:val="32"/>
        </w:rPr>
        <w:t xml:space="preserve">  требованиям, установленными Бюджетн</w:t>
      </w:r>
      <w:r w:rsidR="00D11C14" w:rsidRPr="00785147">
        <w:rPr>
          <w:sz w:val="32"/>
          <w:szCs w:val="32"/>
        </w:rPr>
        <w:t>ым</w:t>
      </w:r>
      <w:r w:rsidR="0058075A" w:rsidRPr="00785147">
        <w:rPr>
          <w:sz w:val="32"/>
          <w:szCs w:val="32"/>
        </w:rPr>
        <w:t xml:space="preserve"> кодекс</w:t>
      </w:r>
      <w:r w:rsidR="00D11C14" w:rsidRPr="00785147">
        <w:rPr>
          <w:sz w:val="32"/>
          <w:szCs w:val="32"/>
        </w:rPr>
        <w:t>ом</w:t>
      </w:r>
      <w:r w:rsidR="0058075A" w:rsidRPr="00785147">
        <w:rPr>
          <w:sz w:val="32"/>
          <w:szCs w:val="32"/>
        </w:rPr>
        <w:t xml:space="preserve"> Российской Федерации и Бюджетн</w:t>
      </w:r>
      <w:r w:rsidR="00D11C14" w:rsidRPr="00785147">
        <w:rPr>
          <w:sz w:val="32"/>
          <w:szCs w:val="32"/>
        </w:rPr>
        <w:t>ым</w:t>
      </w:r>
      <w:r w:rsidR="0058075A" w:rsidRPr="00785147">
        <w:rPr>
          <w:sz w:val="32"/>
          <w:szCs w:val="32"/>
        </w:rPr>
        <w:t xml:space="preserve"> кодекс</w:t>
      </w:r>
      <w:r w:rsidR="00D11C14" w:rsidRPr="00785147">
        <w:rPr>
          <w:sz w:val="32"/>
          <w:szCs w:val="32"/>
        </w:rPr>
        <w:t>ом</w:t>
      </w:r>
      <w:r w:rsidR="0058075A" w:rsidRPr="00785147">
        <w:rPr>
          <w:sz w:val="32"/>
          <w:szCs w:val="32"/>
        </w:rPr>
        <w:t xml:space="preserve"> Республики Татарстан.</w:t>
      </w:r>
    </w:p>
    <w:p w:rsidR="006405F1" w:rsidRPr="00785147" w:rsidRDefault="006405F1" w:rsidP="00AA2352">
      <w:pPr>
        <w:spacing w:line="360" w:lineRule="auto"/>
        <w:ind w:firstLine="720"/>
        <w:jc w:val="both"/>
        <w:rPr>
          <w:sz w:val="32"/>
          <w:szCs w:val="32"/>
        </w:rPr>
      </w:pPr>
    </w:p>
    <w:p w:rsidR="000F4546" w:rsidRPr="00254798" w:rsidRDefault="000F4546" w:rsidP="000F4546">
      <w:pPr>
        <w:pStyle w:val="Style14"/>
        <w:widowControl/>
        <w:spacing w:line="360" w:lineRule="auto"/>
        <w:ind w:firstLine="720"/>
        <w:jc w:val="center"/>
        <w:rPr>
          <w:rStyle w:val="FontStyle33"/>
          <w:b/>
          <w:sz w:val="32"/>
          <w:szCs w:val="32"/>
        </w:rPr>
      </w:pPr>
      <w:r w:rsidRPr="00254798">
        <w:rPr>
          <w:rStyle w:val="FontStyle33"/>
          <w:b/>
          <w:sz w:val="32"/>
          <w:szCs w:val="32"/>
        </w:rPr>
        <w:t>О</w:t>
      </w:r>
      <w:r w:rsidR="00D06DB8" w:rsidRPr="00254798">
        <w:rPr>
          <w:rStyle w:val="FontStyle33"/>
          <w:b/>
          <w:sz w:val="32"/>
          <w:szCs w:val="32"/>
        </w:rPr>
        <w:t>собенност</w:t>
      </w:r>
      <w:r w:rsidRPr="00254798">
        <w:rPr>
          <w:rStyle w:val="FontStyle33"/>
          <w:b/>
          <w:sz w:val="32"/>
          <w:szCs w:val="32"/>
        </w:rPr>
        <w:t>и</w:t>
      </w:r>
      <w:r w:rsidR="00D06DB8" w:rsidRPr="00254798">
        <w:rPr>
          <w:rStyle w:val="FontStyle33"/>
          <w:b/>
          <w:sz w:val="32"/>
          <w:szCs w:val="32"/>
        </w:rPr>
        <w:t xml:space="preserve"> и фактор</w:t>
      </w:r>
      <w:r w:rsidRPr="00254798">
        <w:rPr>
          <w:rStyle w:val="FontStyle33"/>
          <w:b/>
          <w:sz w:val="32"/>
          <w:szCs w:val="32"/>
        </w:rPr>
        <w:t>ы</w:t>
      </w:r>
      <w:r w:rsidR="00D06DB8" w:rsidRPr="00254798">
        <w:rPr>
          <w:rStyle w:val="FontStyle33"/>
          <w:b/>
          <w:sz w:val="32"/>
          <w:szCs w:val="32"/>
        </w:rPr>
        <w:t>, влияющи</w:t>
      </w:r>
      <w:r w:rsidRPr="00254798">
        <w:rPr>
          <w:rStyle w:val="FontStyle33"/>
          <w:b/>
          <w:sz w:val="32"/>
          <w:szCs w:val="32"/>
        </w:rPr>
        <w:t>е</w:t>
      </w:r>
      <w:r w:rsidR="00D06DB8" w:rsidRPr="00254798">
        <w:rPr>
          <w:rStyle w:val="FontStyle33"/>
          <w:b/>
          <w:sz w:val="32"/>
          <w:szCs w:val="32"/>
        </w:rPr>
        <w:t xml:space="preserve"> на объем бюджета</w:t>
      </w:r>
    </w:p>
    <w:p w:rsidR="000F4546" w:rsidRDefault="000F4546" w:rsidP="000A3971">
      <w:pPr>
        <w:pStyle w:val="Style14"/>
        <w:widowControl/>
        <w:spacing w:line="360" w:lineRule="auto"/>
        <w:ind w:firstLine="720"/>
        <w:rPr>
          <w:rStyle w:val="FontStyle33"/>
          <w:sz w:val="32"/>
          <w:szCs w:val="32"/>
        </w:rPr>
      </w:pPr>
    </w:p>
    <w:p w:rsidR="000A3971" w:rsidRDefault="00D06DB8" w:rsidP="000A3971">
      <w:pPr>
        <w:pStyle w:val="Style14"/>
        <w:widowControl/>
        <w:spacing w:line="360" w:lineRule="auto"/>
        <w:ind w:firstLine="720"/>
        <w:rPr>
          <w:rStyle w:val="FontStyle33"/>
          <w:sz w:val="32"/>
          <w:szCs w:val="32"/>
        </w:rPr>
      </w:pPr>
      <w:r w:rsidRPr="00785147">
        <w:rPr>
          <w:rStyle w:val="FontStyle33"/>
          <w:sz w:val="32"/>
          <w:szCs w:val="32"/>
        </w:rPr>
        <w:t xml:space="preserve"> В основном, это – изменения в федеральном законодательстве</w:t>
      </w:r>
      <w:r w:rsidR="000A3971" w:rsidRPr="00785147">
        <w:rPr>
          <w:rStyle w:val="FontStyle33"/>
          <w:sz w:val="32"/>
          <w:szCs w:val="32"/>
        </w:rPr>
        <w:t xml:space="preserve">, которые могут привести к ежегодным  суммарным потерям доходов консолидированного бюджета республики в сумме   7,5 млрд. рублей по сравнению с 2012 годом. </w:t>
      </w:r>
    </w:p>
    <w:p w:rsidR="005E056D" w:rsidRPr="00785147" w:rsidRDefault="005E056D" w:rsidP="000F4546">
      <w:pPr>
        <w:pStyle w:val="Style14"/>
        <w:widowControl/>
        <w:spacing w:line="360" w:lineRule="auto"/>
        <w:ind w:firstLine="0"/>
        <w:jc w:val="center"/>
        <w:rPr>
          <w:rStyle w:val="FontStyle33"/>
          <w:sz w:val="32"/>
          <w:szCs w:val="32"/>
        </w:rPr>
      </w:pPr>
      <w:r w:rsidRPr="005E056D">
        <w:rPr>
          <w:noProof/>
          <w:sz w:val="32"/>
          <w:szCs w:val="32"/>
        </w:rPr>
        <w:lastRenderedPageBreak/>
        <w:drawing>
          <wp:inline distT="0" distB="0" distL="0" distR="0" wp14:anchorId="75757765" wp14:editId="36724DEF">
            <wp:extent cx="6257677" cy="46932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70007" cy="4702505"/>
                    </a:xfrm>
                    <a:prstGeom prst="rect">
                      <a:avLst/>
                    </a:prstGeom>
                  </pic:spPr>
                </pic:pic>
              </a:graphicData>
            </a:graphic>
          </wp:inline>
        </w:drawing>
      </w:r>
    </w:p>
    <w:p w:rsidR="000F4546" w:rsidRDefault="000F4546" w:rsidP="00AA2352">
      <w:pPr>
        <w:pStyle w:val="Style14"/>
        <w:widowControl/>
        <w:spacing w:line="360" w:lineRule="auto"/>
        <w:ind w:firstLine="720"/>
        <w:rPr>
          <w:rStyle w:val="FontStyle33"/>
          <w:sz w:val="32"/>
          <w:szCs w:val="32"/>
        </w:rPr>
      </w:pPr>
    </w:p>
    <w:p w:rsidR="00D06DB8" w:rsidRPr="00785147" w:rsidRDefault="00162251" w:rsidP="00AA2352">
      <w:pPr>
        <w:pStyle w:val="Style14"/>
        <w:widowControl/>
        <w:spacing w:line="360" w:lineRule="auto"/>
        <w:ind w:firstLine="720"/>
        <w:rPr>
          <w:rStyle w:val="FontStyle33"/>
          <w:i/>
          <w:sz w:val="32"/>
          <w:szCs w:val="32"/>
        </w:rPr>
      </w:pPr>
      <w:r w:rsidRPr="00785147">
        <w:rPr>
          <w:rStyle w:val="FontStyle33"/>
          <w:sz w:val="32"/>
          <w:szCs w:val="32"/>
        </w:rPr>
        <w:t xml:space="preserve">Основные изменения связаны с налогом </w:t>
      </w:r>
      <w:r w:rsidR="00D06DB8" w:rsidRPr="00785147">
        <w:rPr>
          <w:rStyle w:val="FontStyle33"/>
          <w:sz w:val="32"/>
          <w:szCs w:val="32"/>
        </w:rPr>
        <w:t xml:space="preserve"> на добычу полезных ископаемых по нефти</w:t>
      </w:r>
      <w:r w:rsidR="00A30D28" w:rsidRPr="00785147">
        <w:rPr>
          <w:rStyle w:val="FontStyle33"/>
          <w:sz w:val="32"/>
          <w:szCs w:val="32"/>
        </w:rPr>
        <w:t>;</w:t>
      </w:r>
      <w:r w:rsidR="00D06DB8" w:rsidRPr="00785147">
        <w:rPr>
          <w:rStyle w:val="FontStyle33"/>
          <w:sz w:val="32"/>
          <w:szCs w:val="32"/>
        </w:rPr>
        <w:t xml:space="preserve"> исключение</w:t>
      </w:r>
      <w:r w:rsidRPr="00785147">
        <w:rPr>
          <w:rStyle w:val="FontStyle33"/>
          <w:sz w:val="32"/>
          <w:szCs w:val="32"/>
        </w:rPr>
        <w:t>м</w:t>
      </w:r>
      <w:r w:rsidR="00D06DB8" w:rsidRPr="00785147">
        <w:rPr>
          <w:rStyle w:val="FontStyle33"/>
          <w:sz w:val="32"/>
          <w:szCs w:val="32"/>
        </w:rPr>
        <w:t xml:space="preserve"> из обложения налогом на имущество организаций вновь вводимых объектов, относящихся к движимому имуществу</w:t>
      </w:r>
      <w:r w:rsidR="00A30D28" w:rsidRPr="00785147">
        <w:rPr>
          <w:rStyle w:val="FontStyle33"/>
          <w:sz w:val="32"/>
          <w:szCs w:val="32"/>
        </w:rPr>
        <w:t>;</w:t>
      </w:r>
      <w:r w:rsidR="00D06DB8" w:rsidRPr="00785147">
        <w:rPr>
          <w:rStyle w:val="FontStyle33"/>
          <w:sz w:val="32"/>
          <w:szCs w:val="32"/>
        </w:rPr>
        <w:t xml:space="preserve"> уточнение</w:t>
      </w:r>
      <w:r w:rsidRPr="00785147">
        <w:rPr>
          <w:rStyle w:val="FontStyle33"/>
          <w:sz w:val="32"/>
          <w:szCs w:val="32"/>
        </w:rPr>
        <w:t>м</w:t>
      </w:r>
      <w:r w:rsidR="00D06DB8" w:rsidRPr="00785147">
        <w:rPr>
          <w:rStyle w:val="FontStyle33"/>
          <w:sz w:val="32"/>
          <w:szCs w:val="32"/>
        </w:rPr>
        <w:t xml:space="preserve"> порядка предоставления налоговых вычетов</w:t>
      </w:r>
      <w:r w:rsidR="00BB00C8" w:rsidRPr="00785147">
        <w:rPr>
          <w:rStyle w:val="FontStyle33"/>
          <w:sz w:val="32"/>
          <w:szCs w:val="32"/>
        </w:rPr>
        <w:t>.</w:t>
      </w:r>
    </w:p>
    <w:p w:rsidR="006A5598" w:rsidRPr="00785147" w:rsidRDefault="006A5598" w:rsidP="006A5598">
      <w:pPr>
        <w:pStyle w:val="Style14"/>
        <w:widowControl/>
        <w:spacing w:line="360" w:lineRule="auto"/>
        <w:ind w:firstLine="720"/>
        <w:rPr>
          <w:rStyle w:val="FontStyle33"/>
          <w:sz w:val="32"/>
          <w:szCs w:val="32"/>
        </w:rPr>
      </w:pPr>
      <w:r w:rsidRPr="00785147">
        <w:rPr>
          <w:rStyle w:val="FontStyle33"/>
          <w:sz w:val="32"/>
          <w:szCs w:val="32"/>
        </w:rPr>
        <w:t>В расходной части бюджета федеральным центром планируется передача на полное финансовое обеспечение органов государственной власти субъектов Российской Федерации отдельных мероприятий, которые ежегодно софинансировались из федерального бюджета</w:t>
      </w:r>
      <w:r w:rsidR="000A3971" w:rsidRPr="00785147">
        <w:rPr>
          <w:rStyle w:val="FontStyle33"/>
          <w:sz w:val="32"/>
          <w:szCs w:val="32"/>
        </w:rPr>
        <w:t xml:space="preserve">. </w:t>
      </w:r>
    </w:p>
    <w:p w:rsidR="005E056D" w:rsidRDefault="005E056D" w:rsidP="000F4546">
      <w:pPr>
        <w:pStyle w:val="Style14"/>
        <w:widowControl/>
        <w:spacing w:line="360" w:lineRule="auto"/>
        <w:ind w:firstLine="0"/>
        <w:rPr>
          <w:rStyle w:val="FontStyle33"/>
          <w:sz w:val="32"/>
          <w:szCs w:val="32"/>
        </w:rPr>
      </w:pPr>
      <w:r w:rsidRPr="005E056D">
        <w:rPr>
          <w:noProof/>
          <w:sz w:val="32"/>
          <w:szCs w:val="32"/>
        </w:rPr>
        <w:lastRenderedPageBreak/>
        <w:drawing>
          <wp:inline distT="0" distB="0" distL="0" distR="0" wp14:anchorId="476C043B" wp14:editId="15EB1E75">
            <wp:extent cx="6146358" cy="4609769"/>
            <wp:effectExtent l="0" t="0" r="698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49860" cy="4612396"/>
                    </a:xfrm>
                    <a:prstGeom prst="rect">
                      <a:avLst/>
                    </a:prstGeom>
                  </pic:spPr>
                </pic:pic>
              </a:graphicData>
            </a:graphic>
          </wp:inline>
        </w:drawing>
      </w:r>
    </w:p>
    <w:p w:rsidR="001B67BF" w:rsidRPr="00785147" w:rsidRDefault="001B67BF" w:rsidP="00AA2352">
      <w:pPr>
        <w:pStyle w:val="Style14"/>
        <w:widowControl/>
        <w:spacing w:line="360" w:lineRule="auto"/>
        <w:ind w:firstLine="720"/>
        <w:rPr>
          <w:rStyle w:val="FontStyle33"/>
          <w:sz w:val="32"/>
          <w:szCs w:val="32"/>
        </w:rPr>
      </w:pPr>
      <w:r w:rsidRPr="00785147">
        <w:rPr>
          <w:rStyle w:val="FontStyle33"/>
          <w:sz w:val="32"/>
          <w:szCs w:val="32"/>
        </w:rPr>
        <w:t xml:space="preserve">Несмотря на напряженность при формировании доходной части бюджета в связи с изменением федерального законодательства, в </w:t>
      </w:r>
      <w:r w:rsidR="000F4546">
        <w:rPr>
          <w:rStyle w:val="FontStyle33"/>
          <w:sz w:val="32"/>
          <w:szCs w:val="32"/>
        </w:rPr>
        <w:t>бюджете</w:t>
      </w:r>
      <w:r w:rsidRPr="00785147">
        <w:rPr>
          <w:rStyle w:val="FontStyle33"/>
          <w:sz w:val="32"/>
          <w:szCs w:val="32"/>
        </w:rPr>
        <w:t xml:space="preserve"> учтены задачи, поставленные Президентом Республики Татарстан в Послании Государственному Совету Республики Татарстан. Это задачи – стимулирования инвестиционных и инновационных направлений социально-экономического развития</w:t>
      </w:r>
      <w:r w:rsidR="00A153F6" w:rsidRPr="00785147">
        <w:rPr>
          <w:rStyle w:val="FontStyle33"/>
          <w:sz w:val="32"/>
          <w:szCs w:val="32"/>
        </w:rPr>
        <w:t xml:space="preserve"> через поддержку товаропроизводителей.</w:t>
      </w:r>
    </w:p>
    <w:p w:rsidR="00870676" w:rsidRPr="00785147" w:rsidRDefault="00870676" w:rsidP="00AA2352">
      <w:pPr>
        <w:pStyle w:val="Style14"/>
        <w:widowControl/>
        <w:spacing w:line="360" w:lineRule="auto"/>
        <w:ind w:firstLine="720"/>
        <w:rPr>
          <w:rStyle w:val="FontStyle33"/>
          <w:sz w:val="32"/>
          <w:szCs w:val="32"/>
        </w:rPr>
      </w:pPr>
      <w:r w:rsidRPr="00785147">
        <w:rPr>
          <w:rStyle w:val="FontStyle33"/>
          <w:sz w:val="32"/>
          <w:szCs w:val="32"/>
        </w:rPr>
        <w:t>Реализация названных направлений будет решаться, в основном, через действующие льготы, которые продл</w:t>
      </w:r>
      <w:r w:rsidR="000F4546">
        <w:rPr>
          <w:rStyle w:val="FontStyle33"/>
          <w:sz w:val="32"/>
          <w:szCs w:val="32"/>
        </w:rPr>
        <w:t xml:space="preserve">ены </w:t>
      </w:r>
      <w:r w:rsidRPr="00785147">
        <w:rPr>
          <w:rStyle w:val="FontStyle33"/>
          <w:sz w:val="32"/>
          <w:szCs w:val="32"/>
        </w:rPr>
        <w:t>на 2013-15 годы.</w:t>
      </w:r>
    </w:p>
    <w:p w:rsidR="005E056D" w:rsidRDefault="005E056D" w:rsidP="007439F7">
      <w:pPr>
        <w:pStyle w:val="Style14"/>
        <w:widowControl/>
        <w:spacing w:line="360" w:lineRule="auto"/>
        <w:ind w:firstLine="720"/>
        <w:rPr>
          <w:rStyle w:val="FontStyle33"/>
          <w:sz w:val="32"/>
          <w:szCs w:val="32"/>
        </w:rPr>
      </w:pPr>
      <w:r w:rsidRPr="005E056D">
        <w:rPr>
          <w:noProof/>
          <w:sz w:val="32"/>
          <w:szCs w:val="32"/>
        </w:rPr>
        <w:lastRenderedPageBreak/>
        <w:drawing>
          <wp:inline distT="0" distB="0" distL="0" distR="0" wp14:anchorId="64B095D8" wp14:editId="65716897">
            <wp:extent cx="5351228" cy="401342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51692" cy="4013769"/>
                    </a:xfrm>
                    <a:prstGeom prst="rect">
                      <a:avLst/>
                    </a:prstGeom>
                  </pic:spPr>
                </pic:pic>
              </a:graphicData>
            </a:graphic>
          </wp:inline>
        </w:drawing>
      </w:r>
    </w:p>
    <w:p w:rsidR="00D06DB8" w:rsidRPr="00785147" w:rsidRDefault="000F4546" w:rsidP="005B162C">
      <w:pPr>
        <w:pStyle w:val="Style14"/>
        <w:widowControl/>
        <w:spacing w:line="360" w:lineRule="auto"/>
        <w:ind w:firstLine="720"/>
        <w:jc w:val="center"/>
        <w:rPr>
          <w:rStyle w:val="FontStyle33"/>
          <w:sz w:val="32"/>
          <w:szCs w:val="32"/>
        </w:rPr>
      </w:pPr>
      <w:r w:rsidRPr="005B162C">
        <w:rPr>
          <w:rStyle w:val="FontStyle33"/>
          <w:b/>
          <w:sz w:val="32"/>
          <w:szCs w:val="32"/>
        </w:rPr>
        <w:t>О</w:t>
      </w:r>
      <w:r w:rsidR="007439F7" w:rsidRPr="005B162C">
        <w:rPr>
          <w:rStyle w:val="FontStyle33"/>
          <w:b/>
          <w:sz w:val="32"/>
          <w:szCs w:val="32"/>
        </w:rPr>
        <w:t>сновны</w:t>
      </w:r>
      <w:r w:rsidRPr="005B162C">
        <w:rPr>
          <w:rStyle w:val="FontStyle33"/>
          <w:b/>
          <w:sz w:val="32"/>
          <w:szCs w:val="32"/>
        </w:rPr>
        <w:t>е</w:t>
      </w:r>
      <w:r w:rsidR="007439F7" w:rsidRPr="005B162C">
        <w:rPr>
          <w:rStyle w:val="FontStyle33"/>
          <w:b/>
          <w:sz w:val="32"/>
          <w:szCs w:val="32"/>
        </w:rPr>
        <w:t xml:space="preserve"> показател</w:t>
      </w:r>
      <w:r w:rsidRPr="005B162C">
        <w:rPr>
          <w:rStyle w:val="FontStyle33"/>
          <w:b/>
          <w:sz w:val="32"/>
          <w:szCs w:val="32"/>
        </w:rPr>
        <w:t>и</w:t>
      </w:r>
      <w:r w:rsidR="007439F7" w:rsidRPr="005B162C">
        <w:rPr>
          <w:rStyle w:val="FontStyle33"/>
          <w:b/>
          <w:sz w:val="32"/>
          <w:szCs w:val="32"/>
        </w:rPr>
        <w:t xml:space="preserve"> по бюджету на 2013 год</w:t>
      </w:r>
      <w:r w:rsidR="00C14E74" w:rsidRPr="005B162C">
        <w:rPr>
          <w:rStyle w:val="FontStyle33"/>
          <w:b/>
          <w:sz w:val="32"/>
          <w:szCs w:val="32"/>
        </w:rPr>
        <w:t xml:space="preserve"> и плановый период 2014 – 2015 годов</w:t>
      </w:r>
    </w:p>
    <w:p w:rsidR="002E2D9E" w:rsidRPr="00785147" w:rsidRDefault="002E2D9E" w:rsidP="00AA2352">
      <w:pPr>
        <w:pStyle w:val="Style14"/>
        <w:widowControl/>
        <w:spacing w:line="360" w:lineRule="auto"/>
        <w:ind w:firstLine="720"/>
        <w:rPr>
          <w:rStyle w:val="FontStyle33"/>
          <w:sz w:val="32"/>
          <w:szCs w:val="32"/>
        </w:rPr>
      </w:pPr>
      <w:r w:rsidRPr="00785147">
        <w:rPr>
          <w:rStyle w:val="FontStyle33"/>
          <w:sz w:val="32"/>
          <w:szCs w:val="32"/>
        </w:rPr>
        <w:t xml:space="preserve">         </w:t>
      </w:r>
    </w:p>
    <w:p w:rsidR="002E2D9E" w:rsidRPr="00254798" w:rsidRDefault="002E2D9E" w:rsidP="005B162C">
      <w:pPr>
        <w:pStyle w:val="Style14"/>
        <w:widowControl/>
        <w:spacing w:line="360" w:lineRule="auto"/>
        <w:ind w:firstLine="0"/>
        <w:jc w:val="center"/>
        <w:rPr>
          <w:rStyle w:val="FontStyle33"/>
          <w:b/>
          <w:sz w:val="32"/>
          <w:szCs w:val="32"/>
        </w:rPr>
      </w:pPr>
      <w:r w:rsidRPr="00254798">
        <w:rPr>
          <w:rStyle w:val="FontStyle33"/>
          <w:b/>
          <w:sz w:val="32"/>
          <w:szCs w:val="32"/>
          <w:u w:val="single"/>
        </w:rPr>
        <w:t>Доходы</w:t>
      </w:r>
    </w:p>
    <w:p w:rsidR="000F4546" w:rsidRPr="00785147" w:rsidRDefault="000F4546" w:rsidP="00AA2352">
      <w:pPr>
        <w:pStyle w:val="Style14"/>
        <w:widowControl/>
        <w:spacing w:line="360" w:lineRule="auto"/>
        <w:ind w:firstLine="720"/>
        <w:rPr>
          <w:rStyle w:val="FontStyle33"/>
          <w:sz w:val="32"/>
          <w:szCs w:val="32"/>
        </w:rPr>
      </w:pPr>
    </w:p>
    <w:p w:rsidR="00EE4B64" w:rsidRPr="00785147" w:rsidRDefault="00795B43" w:rsidP="00AA2352">
      <w:pPr>
        <w:pStyle w:val="Style14"/>
        <w:widowControl/>
        <w:spacing w:line="360" w:lineRule="auto"/>
        <w:ind w:firstLine="720"/>
        <w:rPr>
          <w:rStyle w:val="FontStyle33"/>
          <w:sz w:val="32"/>
          <w:szCs w:val="32"/>
        </w:rPr>
      </w:pPr>
      <w:r w:rsidRPr="00785147">
        <w:rPr>
          <w:rStyle w:val="FontStyle33"/>
          <w:sz w:val="32"/>
          <w:szCs w:val="32"/>
        </w:rPr>
        <w:t xml:space="preserve">Как и в прежние годы, наиболее объемными доходными источниками бюджета являются налог на </w:t>
      </w:r>
      <w:r w:rsidR="00EE4B64" w:rsidRPr="00785147">
        <w:rPr>
          <w:rStyle w:val="FontStyle33"/>
          <w:sz w:val="32"/>
          <w:szCs w:val="32"/>
        </w:rPr>
        <w:t xml:space="preserve">прибыль, </w:t>
      </w:r>
      <w:r w:rsidR="0033302D" w:rsidRPr="00785147">
        <w:rPr>
          <w:rStyle w:val="FontStyle33"/>
          <w:sz w:val="32"/>
          <w:szCs w:val="32"/>
        </w:rPr>
        <w:t>налог на доходы физических лиц</w:t>
      </w:r>
      <w:r w:rsidR="005404BE" w:rsidRPr="00785147">
        <w:rPr>
          <w:rStyle w:val="FontStyle33"/>
          <w:sz w:val="32"/>
          <w:szCs w:val="32"/>
        </w:rPr>
        <w:t xml:space="preserve">, налог на </w:t>
      </w:r>
      <w:r w:rsidRPr="00785147">
        <w:rPr>
          <w:rStyle w:val="FontStyle33"/>
          <w:sz w:val="32"/>
          <w:szCs w:val="32"/>
        </w:rPr>
        <w:t>имущество</w:t>
      </w:r>
      <w:r w:rsidR="001873F0" w:rsidRPr="00785147">
        <w:rPr>
          <w:rStyle w:val="FontStyle33"/>
          <w:sz w:val="32"/>
          <w:szCs w:val="32"/>
        </w:rPr>
        <w:t xml:space="preserve"> организаций</w:t>
      </w:r>
      <w:r w:rsidRPr="00785147">
        <w:rPr>
          <w:rStyle w:val="FontStyle33"/>
          <w:sz w:val="32"/>
          <w:szCs w:val="32"/>
        </w:rPr>
        <w:t xml:space="preserve">, составляющие </w:t>
      </w:r>
      <w:r w:rsidR="00EE4B64" w:rsidRPr="00785147">
        <w:rPr>
          <w:rStyle w:val="FontStyle33"/>
          <w:sz w:val="32"/>
          <w:szCs w:val="32"/>
        </w:rPr>
        <w:t xml:space="preserve">от общей суммы </w:t>
      </w:r>
      <w:r w:rsidR="00552071" w:rsidRPr="00785147">
        <w:rPr>
          <w:rStyle w:val="FontStyle33"/>
          <w:sz w:val="32"/>
          <w:szCs w:val="32"/>
        </w:rPr>
        <w:t xml:space="preserve">налоговых </w:t>
      </w:r>
      <w:r w:rsidR="00EE4B64" w:rsidRPr="00785147">
        <w:rPr>
          <w:rStyle w:val="FontStyle33"/>
          <w:sz w:val="32"/>
          <w:szCs w:val="32"/>
        </w:rPr>
        <w:t>доходов в консолидированном бюджете свыше 7</w:t>
      </w:r>
      <w:r w:rsidR="000619B0" w:rsidRPr="00785147">
        <w:rPr>
          <w:rStyle w:val="FontStyle33"/>
          <w:sz w:val="32"/>
          <w:szCs w:val="32"/>
        </w:rPr>
        <w:t>8</w:t>
      </w:r>
      <w:r w:rsidR="00EE4B64" w:rsidRPr="00785147">
        <w:rPr>
          <w:rStyle w:val="FontStyle33"/>
          <w:sz w:val="32"/>
          <w:szCs w:val="32"/>
        </w:rPr>
        <w:t xml:space="preserve"> процентов и в бюджете республики – </w:t>
      </w:r>
      <w:r w:rsidR="00692895" w:rsidRPr="00785147">
        <w:rPr>
          <w:rStyle w:val="FontStyle33"/>
          <w:sz w:val="32"/>
          <w:szCs w:val="32"/>
        </w:rPr>
        <w:t xml:space="preserve">свыше </w:t>
      </w:r>
      <w:r w:rsidR="000619B0" w:rsidRPr="00785147">
        <w:rPr>
          <w:rStyle w:val="FontStyle33"/>
          <w:sz w:val="32"/>
          <w:szCs w:val="32"/>
        </w:rPr>
        <w:t>8</w:t>
      </w:r>
      <w:r w:rsidR="00692895" w:rsidRPr="00785147">
        <w:rPr>
          <w:rStyle w:val="FontStyle33"/>
          <w:sz w:val="32"/>
          <w:szCs w:val="32"/>
        </w:rPr>
        <w:t>1</w:t>
      </w:r>
      <w:r w:rsidR="00EE4B64" w:rsidRPr="00785147">
        <w:rPr>
          <w:rStyle w:val="FontStyle33"/>
          <w:sz w:val="32"/>
          <w:szCs w:val="32"/>
        </w:rPr>
        <w:t xml:space="preserve"> процент</w:t>
      </w:r>
      <w:r w:rsidR="000619B0" w:rsidRPr="00785147">
        <w:rPr>
          <w:rStyle w:val="FontStyle33"/>
          <w:sz w:val="32"/>
          <w:szCs w:val="32"/>
        </w:rPr>
        <w:t>а</w:t>
      </w:r>
      <w:r w:rsidR="00EE4B64" w:rsidRPr="00785147">
        <w:rPr>
          <w:rStyle w:val="FontStyle33"/>
          <w:sz w:val="32"/>
          <w:szCs w:val="32"/>
        </w:rPr>
        <w:t>.</w:t>
      </w:r>
    </w:p>
    <w:p w:rsidR="00795B43" w:rsidRPr="00785147" w:rsidRDefault="00795B43" w:rsidP="00AA2352">
      <w:pPr>
        <w:pStyle w:val="Style14"/>
        <w:widowControl/>
        <w:spacing w:line="360" w:lineRule="auto"/>
        <w:ind w:firstLine="720"/>
        <w:rPr>
          <w:rStyle w:val="FontStyle33"/>
          <w:sz w:val="32"/>
          <w:szCs w:val="32"/>
        </w:rPr>
      </w:pPr>
      <w:r w:rsidRPr="00785147">
        <w:rPr>
          <w:rStyle w:val="FontStyle33"/>
          <w:sz w:val="32"/>
          <w:szCs w:val="32"/>
        </w:rPr>
        <w:t xml:space="preserve">Поступление </w:t>
      </w:r>
      <w:r w:rsidRPr="00785147">
        <w:rPr>
          <w:rStyle w:val="FontStyle33"/>
          <w:b/>
          <w:sz w:val="32"/>
          <w:szCs w:val="32"/>
        </w:rPr>
        <w:t>налога на доходы физических лиц</w:t>
      </w:r>
      <w:r w:rsidRPr="00785147">
        <w:rPr>
          <w:rStyle w:val="FontStyle33"/>
          <w:sz w:val="32"/>
          <w:szCs w:val="32"/>
        </w:rPr>
        <w:t xml:space="preserve"> </w:t>
      </w:r>
      <w:r w:rsidR="00C72A7E" w:rsidRPr="00785147">
        <w:rPr>
          <w:rStyle w:val="FontStyle33"/>
          <w:sz w:val="32"/>
          <w:szCs w:val="32"/>
        </w:rPr>
        <w:t>в консолидированный бюджет Республики Татарстан в 2013 году прогнозируется в сумме 49,7 млрд. рублей</w:t>
      </w:r>
      <w:r w:rsidR="00FE399A" w:rsidRPr="00785147">
        <w:rPr>
          <w:rStyle w:val="FontStyle33"/>
          <w:sz w:val="32"/>
          <w:szCs w:val="32"/>
        </w:rPr>
        <w:t>, в бюджет республики – 29,8 млрд.рублей</w:t>
      </w:r>
      <w:r w:rsidR="00C72A7E" w:rsidRPr="00785147">
        <w:rPr>
          <w:rStyle w:val="FontStyle33"/>
          <w:sz w:val="32"/>
          <w:szCs w:val="32"/>
        </w:rPr>
        <w:t>.</w:t>
      </w:r>
      <w:r w:rsidRPr="00785147">
        <w:rPr>
          <w:rStyle w:val="FontStyle33"/>
          <w:sz w:val="32"/>
          <w:szCs w:val="32"/>
        </w:rPr>
        <w:t xml:space="preserve"> </w:t>
      </w:r>
    </w:p>
    <w:p w:rsidR="00162251" w:rsidRDefault="00162251" w:rsidP="00AA2352">
      <w:pPr>
        <w:pStyle w:val="Style14"/>
        <w:widowControl/>
        <w:spacing w:line="360" w:lineRule="auto"/>
        <w:ind w:firstLine="720"/>
        <w:rPr>
          <w:rStyle w:val="FontStyle33"/>
          <w:sz w:val="32"/>
          <w:szCs w:val="32"/>
        </w:rPr>
      </w:pPr>
      <w:r w:rsidRPr="00785147">
        <w:rPr>
          <w:rStyle w:val="FontStyle33"/>
          <w:sz w:val="32"/>
          <w:szCs w:val="32"/>
        </w:rPr>
        <w:lastRenderedPageBreak/>
        <w:t>Расчет по налогу произведен исходя из</w:t>
      </w:r>
      <w:r w:rsidR="00C01913" w:rsidRPr="00785147">
        <w:rPr>
          <w:rStyle w:val="FontStyle33"/>
          <w:sz w:val="32"/>
          <w:szCs w:val="32"/>
        </w:rPr>
        <w:t xml:space="preserve"> прогнозируемого</w:t>
      </w:r>
      <w:r w:rsidRPr="00785147">
        <w:rPr>
          <w:rStyle w:val="FontStyle33"/>
          <w:sz w:val="32"/>
          <w:szCs w:val="32"/>
        </w:rPr>
        <w:t xml:space="preserve"> фонда оплаты труда, </w:t>
      </w:r>
      <w:r w:rsidR="00C01913" w:rsidRPr="00785147">
        <w:rPr>
          <w:rStyle w:val="FontStyle33"/>
          <w:sz w:val="32"/>
          <w:szCs w:val="32"/>
        </w:rPr>
        <w:t>динамики прочих облагаемых доходов и объемов налоговых вычетов.</w:t>
      </w:r>
    </w:p>
    <w:p w:rsidR="005E056D" w:rsidRPr="00785147" w:rsidRDefault="005E056D" w:rsidP="000F4546">
      <w:pPr>
        <w:pStyle w:val="Style14"/>
        <w:widowControl/>
        <w:spacing w:line="360" w:lineRule="auto"/>
        <w:ind w:firstLine="0"/>
        <w:rPr>
          <w:rStyle w:val="FontStyle33"/>
          <w:sz w:val="32"/>
          <w:szCs w:val="32"/>
        </w:rPr>
      </w:pPr>
      <w:r w:rsidRPr="005E056D">
        <w:rPr>
          <w:noProof/>
          <w:sz w:val="32"/>
          <w:szCs w:val="32"/>
        </w:rPr>
        <w:drawing>
          <wp:inline distT="0" distB="0" distL="0" distR="0" wp14:anchorId="6D90331F" wp14:editId="500626B2">
            <wp:extent cx="6350440" cy="476283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350993" cy="4763246"/>
                    </a:xfrm>
                    <a:prstGeom prst="rect">
                      <a:avLst/>
                    </a:prstGeom>
                  </pic:spPr>
                </pic:pic>
              </a:graphicData>
            </a:graphic>
          </wp:inline>
        </w:drawing>
      </w:r>
    </w:p>
    <w:p w:rsidR="00C01913" w:rsidRDefault="00795B43" w:rsidP="00AA2352">
      <w:pPr>
        <w:pStyle w:val="Style14"/>
        <w:widowControl/>
        <w:spacing w:line="360" w:lineRule="auto"/>
        <w:ind w:firstLine="720"/>
        <w:rPr>
          <w:rStyle w:val="FontStyle33"/>
          <w:sz w:val="32"/>
          <w:szCs w:val="32"/>
        </w:rPr>
      </w:pPr>
      <w:r w:rsidRPr="00785147">
        <w:rPr>
          <w:rStyle w:val="FontStyle33"/>
          <w:sz w:val="32"/>
          <w:szCs w:val="32"/>
        </w:rPr>
        <w:t xml:space="preserve">Следующим доходным источником бюджета является </w:t>
      </w:r>
      <w:r w:rsidRPr="00785147">
        <w:rPr>
          <w:rStyle w:val="FontStyle33"/>
          <w:b/>
          <w:sz w:val="32"/>
          <w:szCs w:val="32"/>
        </w:rPr>
        <w:t>налог</w:t>
      </w:r>
      <w:r w:rsidRPr="00785147">
        <w:rPr>
          <w:rStyle w:val="FontStyle33"/>
          <w:sz w:val="32"/>
          <w:szCs w:val="32"/>
        </w:rPr>
        <w:t xml:space="preserve"> </w:t>
      </w:r>
      <w:r w:rsidRPr="00785147">
        <w:rPr>
          <w:rStyle w:val="FontStyle33"/>
          <w:b/>
          <w:sz w:val="32"/>
          <w:szCs w:val="32"/>
        </w:rPr>
        <w:t>на прибыль</w:t>
      </w:r>
      <w:r w:rsidRPr="00785147">
        <w:rPr>
          <w:rStyle w:val="FontStyle33"/>
          <w:sz w:val="32"/>
          <w:szCs w:val="32"/>
        </w:rPr>
        <w:t xml:space="preserve">, поступление по которому прогнозируется в 2013-2015 годах ежегодно в размере 45 млрд. рублей. </w:t>
      </w:r>
    </w:p>
    <w:p w:rsidR="005E056D" w:rsidRPr="00785147" w:rsidRDefault="009E7E36" w:rsidP="000F4546">
      <w:pPr>
        <w:pStyle w:val="Style14"/>
        <w:widowControl/>
        <w:spacing w:line="360" w:lineRule="auto"/>
        <w:ind w:firstLine="0"/>
        <w:rPr>
          <w:rStyle w:val="FontStyle33"/>
          <w:sz w:val="32"/>
          <w:szCs w:val="32"/>
        </w:rPr>
      </w:pPr>
      <w:r>
        <w:rPr>
          <w:noProof/>
        </w:rPr>
        <w:lastRenderedPageBreak/>
        <w:drawing>
          <wp:inline distT="0" distB="0" distL="0" distR="0" wp14:anchorId="16DA555A" wp14:editId="665A1A55">
            <wp:extent cx="6257677" cy="46908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254874" cy="4688739"/>
                    </a:xfrm>
                    <a:prstGeom prst="rect">
                      <a:avLst/>
                    </a:prstGeom>
                  </pic:spPr>
                </pic:pic>
              </a:graphicData>
            </a:graphic>
          </wp:inline>
        </w:drawing>
      </w:r>
    </w:p>
    <w:p w:rsidR="00795B43" w:rsidRPr="00785147" w:rsidRDefault="00795B43" w:rsidP="00AA2352">
      <w:pPr>
        <w:pStyle w:val="Style14"/>
        <w:widowControl/>
        <w:spacing w:line="360" w:lineRule="auto"/>
        <w:ind w:firstLine="720"/>
        <w:rPr>
          <w:rStyle w:val="FontStyle33"/>
          <w:sz w:val="32"/>
          <w:szCs w:val="32"/>
        </w:rPr>
      </w:pPr>
      <w:r w:rsidRPr="00785147">
        <w:rPr>
          <w:rStyle w:val="FontStyle33"/>
          <w:sz w:val="32"/>
          <w:szCs w:val="32"/>
        </w:rPr>
        <w:t>При оценке налоговых поступлений использованы данные мониторинга по крупным и средним организациям республики, сложившиеся тенденции уплат</w:t>
      </w:r>
      <w:r w:rsidR="006A6960" w:rsidRPr="00785147">
        <w:rPr>
          <w:rStyle w:val="FontStyle33"/>
          <w:sz w:val="32"/>
          <w:szCs w:val="32"/>
        </w:rPr>
        <w:t>ы налога по отраслям экономики.</w:t>
      </w:r>
    </w:p>
    <w:p w:rsidR="001873F0" w:rsidRPr="00785147" w:rsidRDefault="001873F0" w:rsidP="00AA2352">
      <w:pPr>
        <w:pStyle w:val="Style14"/>
        <w:widowControl/>
        <w:spacing w:line="360" w:lineRule="auto"/>
        <w:ind w:firstLine="720"/>
        <w:rPr>
          <w:rStyle w:val="FontStyle33"/>
          <w:sz w:val="32"/>
          <w:szCs w:val="32"/>
        </w:rPr>
      </w:pPr>
      <w:r w:rsidRPr="00785147">
        <w:rPr>
          <w:rStyle w:val="FontStyle33"/>
          <w:sz w:val="32"/>
          <w:szCs w:val="32"/>
        </w:rPr>
        <w:t>В структуре налога традиционно значительный удельный вес занимает нефтяная отрасль. Платежи от неё составляют порядка 40</w:t>
      </w:r>
      <w:r w:rsidR="005067F4" w:rsidRPr="00785147">
        <w:rPr>
          <w:rStyle w:val="FontStyle33"/>
          <w:sz w:val="32"/>
          <w:szCs w:val="32"/>
        </w:rPr>
        <w:t xml:space="preserve"> процентов </w:t>
      </w:r>
      <w:r w:rsidRPr="00785147">
        <w:rPr>
          <w:rStyle w:val="FontStyle33"/>
          <w:sz w:val="32"/>
          <w:szCs w:val="32"/>
        </w:rPr>
        <w:t>от общей суммы налога.</w:t>
      </w:r>
      <w:r w:rsidR="00FA27E2" w:rsidRPr="00785147">
        <w:rPr>
          <w:rStyle w:val="FontStyle33"/>
          <w:sz w:val="32"/>
          <w:szCs w:val="32"/>
        </w:rPr>
        <w:t xml:space="preserve"> </w:t>
      </w:r>
      <w:r w:rsidR="001525B5" w:rsidRPr="00785147">
        <w:rPr>
          <w:rStyle w:val="FontStyle33"/>
          <w:sz w:val="32"/>
          <w:szCs w:val="32"/>
        </w:rPr>
        <w:t>При расчете налога</w:t>
      </w:r>
      <w:r w:rsidRPr="00785147">
        <w:rPr>
          <w:rStyle w:val="FontStyle33"/>
          <w:sz w:val="32"/>
          <w:szCs w:val="32"/>
        </w:rPr>
        <w:t xml:space="preserve"> учтены сценарные условия при цене нефти 97 доллар</w:t>
      </w:r>
      <w:r w:rsidR="006226D6" w:rsidRPr="00785147">
        <w:rPr>
          <w:rStyle w:val="FontStyle33"/>
          <w:sz w:val="32"/>
          <w:szCs w:val="32"/>
        </w:rPr>
        <w:t xml:space="preserve">ов за баррель и курс доллара – </w:t>
      </w:r>
      <w:r w:rsidRPr="00785147">
        <w:rPr>
          <w:rStyle w:val="FontStyle33"/>
          <w:sz w:val="32"/>
          <w:szCs w:val="32"/>
        </w:rPr>
        <w:t>32 рубля 40 копеек.</w:t>
      </w:r>
    </w:p>
    <w:p w:rsidR="00CD5661" w:rsidRDefault="00C72A7E" w:rsidP="00AA2352">
      <w:pPr>
        <w:pStyle w:val="Style14"/>
        <w:widowControl/>
        <w:spacing w:line="360" w:lineRule="auto"/>
        <w:ind w:firstLine="720"/>
        <w:rPr>
          <w:rStyle w:val="FontStyle33"/>
          <w:sz w:val="32"/>
          <w:szCs w:val="32"/>
        </w:rPr>
      </w:pPr>
      <w:r w:rsidRPr="00785147">
        <w:rPr>
          <w:rStyle w:val="FontStyle33"/>
          <w:sz w:val="32"/>
          <w:szCs w:val="32"/>
        </w:rPr>
        <w:t xml:space="preserve">Прогноз поступления </w:t>
      </w:r>
      <w:r w:rsidRPr="00785147">
        <w:rPr>
          <w:rStyle w:val="FontStyle33"/>
          <w:b/>
          <w:sz w:val="32"/>
          <w:szCs w:val="32"/>
        </w:rPr>
        <w:t>акцизов</w:t>
      </w:r>
      <w:r w:rsidRPr="00785147">
        <w:rPr>
          <w:rStyle w:val="FontStyle33"/>
          <w:sz w:val="32"/>
          <w:szCs w:val="32"/>
        </w:rPr>
        <w:t xml:space="preserve"> на 2013 год в бюджет Республики Татарстан составляет 15,1 млрд. рублей</w:t>
      </w:r>
      <w:r w:rsidR="00CD5661" w:rsidRPr="00785147">
        <w:rPr>
          <w:rStyle w:val="FontStyle33"/>
          <w:sz w:val="32"/>
          <w:szCs w:val="32"/>
        </w:rPr>
        <w:t>.</w:t>
      </w:r>
      <w:r w:rsidR="00285AAE" w:rsidRPr="00785147">
        <w:rPr>
          <w:rStyle w:val="FontStyle33"/>
          <w:sz w:val="32"/>
          <w:szCs w:val="32"/>
        </w:rPr>
        <w:t xml:space="preserve"> </w:t>
      </w:r>
    </w:p>
    <w:p w:rsidR="005E056D" w:rsidRPr="00785147" w:rsidRDefault="005E056D" w:rsidP="000F4546">
      <w:pPr>
        <w:pStyle w:val="Style14"/>
        <w:widowControl/>
        <w:spacing w:line="360" w:lineRule="auto"/>
        <w:ind w:firstLine="0"/>
        <w:rPr>
          <w:rStyle w:val="FontStyle33"/>
          <w:sz w:val="32"/>
          <w:szCs w:val="32"/>
        </w:rPr>
      </w:pPr>
      <w:r w:rsidRPr="005E056D">
        <w:rPr>
          <w:noProof/>
          <w:sz w:val="32"/>
          <w:szCs w:val="32"/>
        </w:rPr>
        <w:lastRenderedPageBreak/>
        <w:drawing>
          <wp:inline distT="0" distB="0" distL="0" distR="0" wp14:anchorId="69DC2F7F" wp14:editId="3F170EE7">
            <wp:extent cx="6345141" cy="4758856"/>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348244" cy="4761184"/>
                    </a:xfrm>
                    <a:prstGeom prst="rect">
                      <a:avLst/>
                    </a:prstGeom>
                  </pic:spPr>
                </pic:pic>
              </a:graphicData>
            </a:graphic>
          </wp:inline>
        </w:drawing>
      </w:r>
    </w:p>
    <w:p w:rsidR="00795B43" w:rsidRDefault="00254798" w:rsidP="00AA2352">
      <w:pPr>
        <w:pStyle w:val="Style14"/>
        <w:widowControl/>
        <w:spacing w:line="360" w:lineRule="auto"/>
        <w:ind w:firstLine="720"/>
        <w:rPr>
          <w:rStyle w:val="FontStyle33"/>
          <w:sz w:val="32"/>
          <w:szCs w:val="32"/>
        </w:rPr>
      </w:pPr>
      <w:r>
        <w:rPr>
          <w:rStyle w:val="FontStyle33"/>
          <w:sz w:val="32"/>
          <w:szCs w:val="32"/>
        </w:rPr>
        <w:br/>
        <w:t xml:space="preserve"> </w:t>
      </w:r>
      <w:r>
        <w:rPr>
          <w:rStyle w:val="FontStyle33"/>
          <w:sz w:val="32"/>
          <w:szCs w:val="32"/>
        </w:rPr>
        <w:tab/>
      </w:r>
      <w:r w:rsidR="00011218" w:rsidRPr="00785147">
        <w:rPr>
          <w:rStyle w:val="FontStyle33"/>
          <w:sz w:val="32"/>
          <w:szCs w:val="32"/>
        </w:rPr>
        <w:t xml:space="preserve">Следующий налог – </w:t>
      </w:r>
      <w:r w:rsidR="00795B43" w:rsidRPr="00785147">
        <w:rPr>
          <w:rStyle w:val="FontStyle33"/>
          <w:b/>
          <w:sz w:val="32"/>
          <w:szCs w:val="32"/>
        </w:rPr>
        <w:t>налог на имущество организаций</w:t>
      </w:r>
      <w:r w:rsidR="00011218" w:rsidRPr="00785147">
        <w:rPr>
          <w:rStyle w:val="FontStyle33"/>
          <w:b/>
          <w:sz w:val="32"/>
          <w:szCs w:val="32"/>
        </w:rPr>
        <w:t>.</w:t>
      </w:r>
      <w:r w:rsidR="00795B43" w:rsidRPr="00785147">
        <w:rPr>
          <w:rStyle w:val="FontStyle33"/>
          <w:sz w:val="32"/>
          <w:szCs w:val="32"/>
        </w:rPr>
        <w:t xml:space="preserve"> </w:t>
      </w:r>
      <w:r w:rsidR="00011218" w:rsidRPr="00785147">
        <w:rPr>
          <w:rStyle w:val="FontStyle33"/>
          <w:sz w:val="32"/>
          <w:szCs w:val="32"/>
        </w:rPr>
        <w:t>В</w:t>
      </w:r>
      <w:r w:rsidR="00795B43" w:rsidRPr="00785147">
        <w:rPr>
          <w:rStyle w:val="FontStyle33"/>
          <w:sz w:val="32"/>
          <w:szCs w:val="32"/>
        </w:rPr>
        <w:t xml:space="preserve"> 2013 году </w:t>
      </w:r>
      <w:r w:rsidR="00011218" w:rsidRPr="00785147">
        <w:rPr>
          <w:rStyle w:val="FontStyle33"/>
          <w:sz w:val="32"/>
          <w:szCs w:val="32"/>
        </w:rPr>
        <w:t xml:space="preserve">он </w:t>
      </w:r>
      <w:r w:rsidR="00795B43" w:rsidRPr="00785147">
        <w:rPr>
          <w:rStyle w:val="FontStyle33"/>
          <w:sz w:val="32"/>
          <w:szCs w:val="32"/>
        </w:rPr>
        <w:t>прогнозируется в размере 15,3 млрд. рублей</w:t>
      </w:r>
      <w:r w:rsidR="00FE399A" w:rsidRPr="00785147">
        <w:rPr>
          <w:rStyle w:val="FontStyle33"/>
          <w:sz w:val="32"/>
          <w:szCs w:val="32"/>
        </w:rPr>
        <w:t xml:space="preserve"> и поступает в бюджет республики</w:t>
      </w:r>
      <w:r w:rsidR="00795B43" w:rsidRPr="00785147">
        <w:rPr>
          <w:rStyle w:val="FontStyle33"/>
          <w:sz w:val="32"/>
          <w:szCs w:val="32"/>
        </w:rPr>
        <w:t xml:space="preserve">. </w:t>
      </w:r>
      <w:r w:rsidR="00DF072E" w:rsidRPr="00785147">
        <w:rPr>
          <w:rStyle w:val="FontStyle33"/>
          <w:sz w:val="32"/>
          <w:szCs w:val="32"/>
        </w:rPr>
        <w:t xml:space="preserve">Налог на имущество организаций на 2013 год и плановый период спрогнозирован </w:t>
      </w:r>
      <w:r w:rsidR="0082621C" w:rsidRPr="00785147">
        <w:rPr>
          <w:rStyle w:val="FontStyle33"/>
          <w:sz w:val="32"/>
          <w:szCs w:val="32"/>
        </w:rPr>
        <w:t xml:space="preserve">на основе данных налоговой отчетности, </w:t>
      </w:r>
      <w:r w:rsidR="00DF072E" w:rsidRPr="00785147">
        <w:rPr>
          <w:rStyle w:val="FontStyle33"/>
          <w:sz w:val="32"/>
          <w:szCs w:val="32"/>
        </w:rPr>
        <w:t>с учетом изменений в федеральном законодательстве, а также законодательно установленных льгот.</w:t>
      </w:r>
    </w:p>
    <w:p w:rsidR="005E056D" w:rsidRPr="00785147" w:rsidRDefault="005E056D" w:rsidP="00AA2352">
      <w:pPr>
        <w:pStyle w:val="Style14"/>
        <w:widowControl/>
        <w:spacing w:line="360" w:lineRule="auto"/>
        <w:ind w:firstLine="720"/>
        <w:rPr>
          <w:rStyle w:val="FontStyle33"/>
          <w:sz w:val="32"/>
          <w:szCs w:val="32"/>
        </w:rPr>
      </w:pPr>
      <w:r w:rsidRPr="005E056D">
        <w:rPr>
          <w:noProof/>
          <w:sz w:val="32"/>
          <w:szCs w:val="32"/>
        </w:rPr>
        <w:lastRenderedPageBreak/>
        <w:drawing>
          <wp:inline distT="0" distB="0" distL="0" distR="0" wp14:anchorId="7C2D7F64" wp14:editId="787D0C6C">
            <wp:extent cx="5279666" cy="3959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80124" cy="3960094"/>
                    </a:xfrm>
                    <a:prstGeom prst="rect">
                      <a:avLst/>
                    </a:prstGeom>
                  </pic:spPr>
                </pic:pic>
              </a:graphicData>
            </a:graphic>
          </wp:inline>
        </w:drawing>
      </w:r>
    </w:p>
    <w:p w:rsidR="00795B43" w:rsidRDefault="00795B43" w:rsidP="00AA2352">
      <w:pPr>
        <w:pStyle w:val="Style14"/>
        <w:widowControl/>
        <w:spacing w:line="360" w:lineRule="auto"/>
        <w:ind w:firstLine="720"/>
        <w:rPr>
          <w:rStyle w:val="FontStyle33"/>
          <w:i/>
          <w:sz w:val="32"/>
          <w:szCs w:val="32"/>
        </w:rPr>
      </w:pPr>
      <w:r w:rsidRPr="00785147">
        <w:rPr>
          <w:rStyle w:val="FontStyle33"/>
          <w:b/>
          <w:sz w:val="32"/>
          <w:szCs w:val="32"/>
        </w:rPr>
        <w:t>Налог на имущество физических лиц</w:t>
      </w:r>
      <w:r w:rsidRPr="00785147">
        <w:rPr>
          <w:rStyle w:val="FontStyle33"/>
          <w:sz w:val="32"/>
          <w:szCs w:val="32"/>
        </w:rPr>
        <w:t xml:space="preserve"> на 2013 год, полностью зачисляемый в бюджеты муниципальных образований, оценивается в сумме 617 млн. рублей</w:t>
      </w:r>
      <w:r w:rsidRPr="00785147">
        <w:rPr>
          <w:rStyle w:val="FontStyle33"/>
          <w:i/>
          <w:sz w:val="32"/>
          <w:szCs w:val="32"/>
        </w:rPr>
        <w:t xml:space="preserve">. </w:t>
      </w:r>
    </w:p>
    <w:p w:rsidR="005E056D" w:rsidRPr="00785147" w:rsidRDefault="005E056D" w:rsidP="00AA2352">
      <w:pPr>
        <w:pStyle w:val="Style14"/>
        <w:widowControl/>
        <w:spacing w:line="360" w:lineRule="auto"/>
        <w:ind w:firstLine="720"/>
        <w:rPr>
          <w:rStyle w:val="FontStyle33"/>
          <w:i/>
          <w:sz w:val="32"/>
          <w:szCs w:val="32"/>
        </w:rPr>
      </w:pPr>
      <w:r w:rsidRPr="005E056D">
        <w:rPr>
          <w:i/>
          <w:noProof/>
          <w:sz w:val="32"/>
          <w:szCs w:val="32"/>
        </w:rPr>
        <w:drawing>
          <wp:inline distT="0" distB="0" distL="0" distR="0" wp14:anchorId="24FB39EF" wp14:editId="54EA3BC6">
            <wp:extent cx="4982817" cy="3737113"/>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985867" cy="3739401"/>
                    </a:xfrm>
                    <a:prstGeom prst="rect">
                      <a:avLst/>
                    </a:prstGeom>
                  </pic:spPr>
                </pic:pic>
              </a:graphicData>
            </a:graphic>
          </wp:inline>
        </w:drawing>
      </w:r>
    </w:p>
    <w:p w:rsidR="00795B43" w:rsidRDefault="00795B43" w:rsidP="00AA2352">
      <w:pPr>
        <w:pStyle w:val="Style14"/>
        <w:widowControl/>
        <w:spacing w:line="360" w:lineRule="auto"/>
        <w:ind w:firstLine="720"/>
        <w:rPr>
          <w:rStyle w:val="FontStyle33"/>
          <w:spacing w:val="-2"/>
          <w:sz w:val="32"/>
          <w:szCs w:val="32"/>
        </w:rPr>
      </w:pPr>
      <w:r w:rsidRPr="00785147">
        <w:rPr>
          <w:rStyle w:val="FontStyle33"/>
          <w:spacing w:val="-2"/>
          <w:sz w:val="32"/>
          <w:szCs w:val="32"/>
        </w:rPr>
        <w:lastRenderedPageBreak/>
        <w:t xml:space="preserve">Значительным доходным источником бюджетов муниципальных образований является </w:t>
      </w:r>
      <w:r w:rsidRPr="00785147">
        <w:rPr>
          <w:rStyle w:val="FontStyle33"/>
          <w:b/>
          <w:spacing w:val="-2"/>
          <w:sz w:val="32"/>
          <w:szCs w:val="32"/>
        </w:rPr>
        <w:t>земельный налог</w:t>
      </w:r>
      <w:r w:rsidRPr="00785147">
        <w:rPr>
          <w:rStyle w:val="FontStyle33"/>
          <w:spacing w:val="-2"/>
          <w:sz w:val="32"/>
          <w:szCs w:val="32"/>
        </w:rPr>
        <w:t xml:space="preserve">. Его поступления в 2013 году прогнозируются в размере 5,4 </w:t>
      </w:r>
      <w:r w:rsidR="00BE1875" w:rsidRPr="00785147">
        <w:rPr>
          <w:rStyle w:val="FontStyle33"/>
          <w:spacing w:val="-2"/>
          <w:sz w:val="32"/>
          <w:szCs w:val="32"/>
        </w:rPr>
        <w:t>млрд. рублей</w:t>
      </w:r>
      <w:r w:rsidRPr="00785147">
        <w:rPr>
          <w:rStyle w:val="FontStyle33"/>
          <w:i/>
          <w:spacing w:val="-2"/>
          <w:sz w:val="32"/>
          <w:szCs w:val="32"/>
        </w:rPr>
        <w:t xml:space="preserve">. </w:t>
      </w:r>
      <w:r w:rsidR="006E1D64" w:rsidRPr="00785147">
        <w:rPr>
          <w:rStyle w:val="FontStyle33"/>
          <w:spacing w:val="-2"/>
          <w:sz w:val="32"/>
          <w:szCs w:val="32"/>
        </w:rPr>
        <w:t>П</w:t>
      </w:r>
      <w:r w:rsidRPr="00785147">
        <w:rPr>
          <w:rStyle w:val="FontStyle33"/>
          <w:spacing w:val="-2"/>
          <w:sz w:val="32"/>
          <w:szCs w:val="32"/>
        </w:rPr>
        <w:t>рогноз</w:t>
      </w:r>
      <w:r w:rsidR="006E1D64" w:rsidRPr="00785147">
        <w:rPr>
          <w:rStyle w:val="FontStyle33"/>
          <w:spacing w:val="-2"/>
          <w:sz w:val="32"/>
          <w:szCs w:val="32"/>
        </w:rPr>
        <w:t xml:space="preserve"> рассчитан исходя из</w:t>
      </w:r>
      <w:r w:rsidR="00514284" w:rsidRPr="00785147">
        <w:rPr>
          <w:rStyle w:val="FontStyle33"/>
          <w:spacing w:val="-2"/>
          <w:sz w:val="32"/>
          <w:szCs w:val="32"/>
        </w:rPr>
        <w:t xml:space="preserve"> </w:t>
      </w:r>
      <w:r w:rsidRPr="00785147">
        <w:rPr>
          <w:rStyle w:val="FontStyle33"/>
          <w:spacing w:val="-2"/>
          <w:sz w:val="32"/>
          <w:szCs w:val="32"/>
        </w:rPr>
        <w:t>кадастров</w:t>
      </w:r>
      <w:r w:rsidR="006E1D64" w:rsidRPr="00785147">
        <w:rPr>
          <w:rStyle w:val="FontStyle33"/>
          <w:spacing w:val="-2"/>
          <w:sz w:val="32"/>
          <w:szCs w:val="32"/>
        </w:rPr>
        <w:t>ой</w:t>
      </w:r>
      <w:r w:rsidRPr="00785147">
        <w:rPr>
          <w:rStyle w:val="FontStyle33"/>
          <w:spacing w:val="-2"/>
          <w:sz w:val="32"/>
          <w:szCs w:val="32"/>
        </w:rPr>
        <w:t xml:space="preserve"> стоимост</w:t>
      </w:r>
      <w:r w:rsidR="006E1D64" w:rsidRPr="00785147">
        <w:rPr>
          <w:rStyle w:val="FontStyle33"/>
          <w:spacing w:val="-2"/>
          <w:sz w:val="32"/>
          <w:szCs w:val="32"/>
        </w:rPr>
        <w:t>и</w:t>
      </w:r>
      <w:r w:rsidRPr="00785147">
        <w:rPr>
          <w:rStyle w:val="FontStyle33"/>
          <w:spacing w:val="-2"/>
          <w:sz w:val="32"/>
          <w:szCs w:val="32"/>
        </w:rPr>
        <w:t xml:space="preserve"> земельных участков и рекомендованны</w:t>
      </w:r>
      <w:r w:rsidR="006E1D64" w:rsidRPr="00785147">
        <w:rPr>
          <w:rStyle w:val="FontStyle33"/>
          <w:spacing w:val="-2"/>
          <w:sz w:val="32"/>
          <w:szCs w:val="32"/>
        </w:rPr>
        <w:t>х</w:t>
      </w:r>
      <w:r w:rsidRPr="00785147">
        <w:rPr>
          <w:rStyle w:val="FontStyle33"/>
          <w:spacing w:val="-2"/>
          <w:sz w:val="32"/>
          <w:szCs w:val="32"/>
        </w:rPr>
        <w:t xml:space="preserve"> органам муниципальных образований став</w:t>
      </w:r>
      <w:r w:rsidR="006E1D64" w:rsidRPr="00785147">
        <w:rPr>
          <w:rStyle w:val="FontStyle33"/>
          <w:spacing w:val="-2"/>
          <w:sz w:val="32"/>
          <w:szCs w:val="32"/>
        </w:rPr>
        <w:t>ок</w:t>
      </w:r>
      <w:r w:rsidRPr="00785147">
        <w:rPr>
          <w:rStyle w:val="FontStyle33"/>
          <w:spacing w:val="-2"/>
          <w:sz w:val="32"/>
          <w:szCs w:val="32"/>
        </w:rPr>
        <w:t xml:space="preserve">. </w:t>
      </w:r>
    </w:p>
    <w:p w:rsidR="005E056D" w:rsidRPr="00785147" w:rsidRDefault="005E056D" w:rsidP="00AA2352">
      <w:pPr>
        <w:pStyle w:val="Style14"/>
        <w:widowControl/>
        <w:spacing w:line="360" w:lineRule="auto"/>
        <w:ind w:firstLine="720"/>
        <w:rPr>
          <w:rStyle w:val="FontStyle33"/>
          <w:spacing w:val="-2"/>
          <w:sz w:val="32"/>
          <w:szCs w:val="32"/>
        </w:rPr>
      </w:pPr>
      <w:r w:rsidRPr="005E056D">
        <w:rPr>
          <w:noProof/>
          <w:spacing w:val="-2"/>
          <w:sz w:val="32"/>
          <w:szCs w:val="32"/>
        </w:rPr>
        <w:drawing>
          <wp:inline distT="0" distB="0" distL="0" distR="0" wp14:anchorId="6AE662F6" wp14:editId="236F5BA0">
            <wp:extent cx="5526157" cy="4144618"/>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526636" cy="4144978"/>
                    </a:xfrm>
                    <a:prstGeom prst="rect">
                      <a:avLst/>
                    </a:prstGeom>
                  </pic:spPr>
                </pic:pic>
              </a:graphicData>
            </a:graphic>
          </wp:inline>
        </w:drawing>
      </w:r>
    </w:p>
    <w:p w:rsidR="00795B43" w:rsidRPr="00785147" w:rsidRDefault="00795B43" w:rsidP="00AA2352">
      <w:pPr>
        <w:pStyle w:val="Style14"/>
        <w:widowControl/>
        <w:spacing w:line="360" w:lineRule="auto"/>
        <w:ind w:firstLine="720"/>
        <w:rPr>
          <w:rStyle w:val="FontStyle33"/>
          <w:sz w:val="32"/>
          <w:szCs w:val="32"/>
        </w:rPr>
      </w:pPr>
      <w:r w:rsidRPr="00785147">
        <w:rPr>
          <w:rStyle w:val="FontStyle33"/>
          <w:sz w:val="32"/>
          <w:szCs w:val="32"/>
        </w:rPr>
        <w:t xml:space="preserve">Поступления </w:t>
      </w:r>
      <w:r w:rsidRPr="00785147">
        <w:rPr>
          <w:rStyle w:val="FontStyle33"/>
          <w:b/>
          <w:sz w:val="32"/>
          <w:szCs w:val="32"/>
        </w:rPr>
        <w:t>транспортного</w:t>
      </w:r>
      <w:r w:rsidRPr="00785147">
        <w:rPr>
          <w:rStyle w:val="FontStyle33"/>
          <w:sz w:val="32"/>
          <w:szCs w:val="32"/>
        </w:rPr>
        <w:t xml:space="preserve"> </w:t>
      </w:r>
      <w:r w:rsidRPr="00785147">
        <w:rPr>
          <w:rStyle w:val="FontStyle33"/>
          <w:b/>
          <w:sz w:val="32"/>
          <w:szCs w:val="32"/>
        </w:rPr>
        <w:t>налога</w:t>
      </w:r>
      <w:r w:rsidRPr="00785147">
        <w:rPr>
          <w:rStyle w:val="FontStyle33"/>
          <w:sz w:val="32"/>
          <w:szCs w:val="32"/>
        </w:rPr>
        <w:t xml:space="preserve"> оцениваются ежегодно по 2,2 млрд. рублей. Транспортный налог будет направлен в дорожный фонд в прогнозных объемах. </w:t>
      </w:r>
    </w:p>
    <w:p w:rsidR="005E056D" w:rsidRDefault="00795B43" w:rsidP="00AA2352">
      <w:pPr>
        <w:pStyle w:val="Style14"/>
        <w:widowControl/>
        <w:spacing w:line="360" w:lineRule="auto"/>
        <w:ind w:firstLine="720"/>
        <w:rPr>
          <w:rStyle w:val="FontStyle33"/>
          <w:i/>
          <w:sz w:val="32"/>
          <w:szCs w:val="32"/>
        </w:rPr>
      </w:pPr>
      <w:r w:rsidRPr="00785147">
        <w:rPr>
          <w:rStyle w:val="FontStyle33"/>
          <w:sz w:val="32"/>
          <w:szCs w:val="32"/>
        </w:rPr>
        <w:t xml:space="preserve">Поступление по </w:t>
      </w:r>
      <w:r w:rsidRPr="00785147">
        <w:rPr>
          <w:rStyle w:val="FontStyle33"/>
          <w:b/>
          <w:sz w:val="32"/>
          <w:szCs w:val="32"/>
        </w:rPr>
        <w:t>налогам на совокупный доход</w:t>
      </w:r>
      <w:r w:rsidRPr="00785147">
        <w:rPr>
          <w:rStyle w:val="FontStyle33"/>
          <w:sz w:val="32"/>
          <w:szCs w:val="32"/>
        </w:rPr>
        <w:t xml:space="preserve"> в</w:t>
      </w:r>
      <w:r w:rsidR="003C2F73" w:rsidRPr="00785147">
        <w:rPr>
          <w:rStyle w:val="FontStyle33"/>
          <w:sz w:val="32"/>
          <w:szCs w:val="32"/>
        </w:rPr>
        <w:t xml:space="preserve"> консолидированный бюджет в</w:t>
      </w:r>
      <w:r w:rsidRPr="00785147">
        <w:rPr>
          <w:rStyle w:val="FontStyle33"/>
          <w:sz w:val="32"/>
          <w:szCs w:val="32"/>
        </w:rPr>
        <w:t xml:space="preserve"> 2013 году прогнози</w:t>
      </w:r>
      <w:r w:rsidR="008A5DE3" w:rsidRPr="00785147">
        <w:rPr>
          <w:rStyle w:val="FontStyle33"/>
          <w:sz w:val="32"/>
          <w:szCs w:val="32"/>
        </w:rPr>
        <w:t>руется в сумме 6,3 млрд. рублей</w:t>
      </w:r>
      <w:r w:rsidR="00357CA2" w:rsidRPr="00785147">
        <w:rPr>
          <w:rStyle w:val="FontStyle33"/>
          <w:sz w:val="32"/>
          <w:szCs w:val="32"/>
        </w:rPr>
        <w:t>, в бюджет Республики Татарстан – 2,8 млрд. рублей</w:t>
      </w:r>
      <w:r w:rsidR="003C2F73" w:rsidRPr="00785147">
        <w:rPr>
          <w:rStyle w:val="FontStyle33"/>
          <w:i/>
          <w:sz w:val="32"/>
          <w:szCs w:val="32"/>
        </w:rPr>
        <w:t>.</w:t>
      </w:r>
      <w:r w:rsidRPr="00785147">
        <w:rPr>
          <w:rStyle w:val="FontStyle33"/>
          <w:i/>
          <w:sz w:val="32"/>
          <w:szCs w:val="32"/>
        </w:rPr>
        <w:t xml:space="preserve"> </w:t>
      </w:r>
    </w:p>
    <w:p w:rsidR="00795B43" w:rsidRPr="00785147" w:rsidRDefault="005E056D" w:rsidP="00254798">
      <w:pPr>
        <w:pStyle w:val="Style14"/>
        <w:widowControl/>
        <w:spacing w:line="360" w:lineRule="auto"/>
        <w:ind w:firstLine="0"/>
        <w:rPr>
          <w:rStyle w:val="FontStyle33"/>
          <w:i/>
          <w:sz w:val="32"/>
          <w:szCs w:val="32"/>
        </w:rPr>
      </w:pPr>
      <w:r w:rsidRPr="005E056D">
        <w:rPr>
          <w:i/>
          <w:noProof/>
          <w:sz w:val="32"/>
          <w:szCs w:val="32"/>
        </w:rPr>
        <w:lastRenderedPageBreak/>
        <w:drawing>
          <wp:inline distT="0" distB="0" distL="0" distR="0" wp14:anchorId="77519AEF" wp14:editId="10B1B5EB">
            <wp:extent cx="6212619" cy="4659464"/>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213160" cy="4659870"/>
                    </a:xfrm>
                    <a:prstGeom prst="rect">
                      <a:avLst/>
                    </a:prstGeom>
                  </pic:spPr>
                </pic:pic>
              </a:graphicData>
            </a:graphic>
          </wp:inline>
        </w:drawing>
      </w:r>
      <w:r w:rsidR="00795B43" w:rsidRPr="00785147">
        <w:rPr>
          <w:rStyle w:val="FontStyle33"/>
          <w:i/>
          <w:sz w:val="32"/>
          <w:szCs w:val="32"/>
        </w:rPr>
        <w:t xml:space="preserve"> </w:t>
      </w:r>
    </w:p>
    <w:p w:rsidR="0005773A" w:rsidRPr="00785147" w:rsidRDefault="00254798" w:rsidP="00AA2352">
      <w:pPr>
        <w:pStyle w:val="Style14"/>
        <w:widowControl/>
        <w:spacing w:line="360" w:lineRule="auto"/>
        <w:ind w:firstLine="720"/>
        <w:rPr>
          <w:rStyle w:val="FontStyle33"/>
          <w:sz w:val="32"/>
          <w:szCs w:val="32"/>
        </w:rPr>
      </w:pPr>
      <w:r>
        <w:rPr>
          <w:rStyle w:val="FontStyle33"/>
          <w:sz w:val="32"/>
          <w:szCs w:val="32"/>
        </w:rPr>
        <w:br/>
        <w:t xml:space="preserve"> </w:t>
      </w:r>
      <w:r>
        <w:rPr>
          <w:rStyle w:val="FontStyle33"/>
          <w:sz w:val="32"/>
          <w:szCs w:val="32"/>
        </w:rPr>
        <w:tab/>
      </w:r>
      <w:r w:rsidR="0005773A" w:rsidRPr="00785147">
        <w:rPr>
          <w:rStyle w:val="FontStyle33"/>
          <w:sz w:val="32"/>
          <w:szCs w:val="32"/>
        </w:rPr>
        <w:t xml:space="preserve">Поступление </w:t>
      </w:r>
      <w:r w:rsidR="0005773A" w:rsidRPr="00785147">
        <w:rPr>
          <w:rStyle w:val="FontStyle33"/>
          <w:b/>
          <w:sz w:val="32"/>
          <w:szCs w:val="32"/>
        </w:rPr>
        <w:t>по прочим налоговым доходам</w:t>
      </w:r>
      <w:r w:rsidR="0005773A" w:rsidRPr="00785147">
        <w:rPr>
          <w:rStyle w:val="FontStyle33"/>
          <w:sz w:val="32"/>
          <w:szCs w:val="32"/>
        </w:rPr>
        <w:t xml:space="preserve"> </w:t>
      </w:r>
      <w:r w:rsidR="0005773A" w:rsidRPr="00785147">
        <w:rPr>
          <w:rStyle w:val="FontStyle33"/>
          <w:i/>
          <w:sz w:val="32"/>
          <w:szCs w:val="32"/>
        </w:rPr>
        <w:t>(платеж</w:t>
      </w:r>
      <w:r w:rsidR="00DB366E" w:rsidRPr="00785147">
        <w:rPr>
          <w:rStyle w:val="FontStyle33"/>
          <w:i/>
          <w:sz w:val="32"/>
          <w:szCs w:val="32"/>
        </w:rPr>
        <w:t>ам</w:t>
      </w:r>
      <w:r w:rsidR="0005773A" w:rsidRPr="00785147">
        <w:rPr>
          <w:rStyle w:val="FontStyle33"/>
          <w:i/>
          <w:sz w:val="32"/>
          <w:szCs w:val="32"/>
        </w:rPr>
        <w:t xml:space="preserve"> за пользование природными ресурсами, госпошлин</w:t>
      </w:r>
      <w:r w:rsidR="00DB366E" w:rsidRPr="00785147">
        <w:rPr>
          <w:rStyle w:val="FontStyle33"/>
          <w:i/>
          <w:sz w:val="32"/>
          <w:szCs w:val="32"/>
        </w:rPr>
        <w:t>е</w:t>
      </w:r>
      <w:r w:rsidR="0005773A" w:rsidRPr="00785147">
        <w:rPr>
          <w:rStyle w:val="FontStyle33"/>
          <w:i/>
          <w:sz w:val="32"/>
          <w:szCs w:val="32"/>
        </w:rPr>
        <w:t>)</w:t>
      </w:r>
      <w:r w:rsidR="0005773A" w:rsidRPr="00785147">
        <w:rPr>
          <w:rStyle w:val="FontStyle33"/>
          <w:sz w:val="32"/>
          <w:szCs w:val="32"/>
        </w:rPr>
        <w:t xml:space="preserve"> в консолидированный бюджет составляет по </w:t>
      </w:r>
      <w:r w:rsidR="0074071E" w:rsidRPr="00785147">
        <w:rPr>
          <w:rStyle w:val="FontStyle33"/>
          <w:sz w:val="32"/>
          <w:szCs w:val="32"/>
        </w:rPr>
        <w:t>51</w:t>
      </w:r>
      <w:r w:rsidR="00C01913" w:rsidRPr="00785147">
        <w:rPr>
          <w:rStyle w:val="FontStyle33"/>
          <w:sz w:val="32"/>
          <w:szCs w:val="32"/>
        </w:rPr>
        <w:t>2</w:t>
      </w:r>
      <w:r w:rsidR="0074071E" w:rsidRPr="00785147">
        <w:rPr>
          <w:rStyle w:val="FontStyle33"/>
          <w:sz w:val="32"/>
          <w:szCs w:val="32"/>
        </w:rPr>
        <w:t xml:space="preserve"> млн. рублей ежегодно, в бюджет Республики Татарстан</w:t>
      </w:r>
      <w:r w:rsidR="00C01913" w:rsidRPr="00785147">
        <w:rPr>
          <w:rStyle w:val="FontStyle33"/>
          <w:sz w:val="32"/>
          <w:szCs w:val="32"/>
        </w:rPr>
        <w:t xml:space="preserve"> –</w:t>
      </w:r>
      <w:r w:rsidR="0074071E" w:rsidRPr="00785147">
        <w:rPr>
          <w:rStyle w:val="FontStyle33"/>
          <w:sz w:val="32"/>
          <w:szCs w:val="32"/>
        </w:rPr>
        <w:t xml:space="preserve"> по 19</w:t>
      </w:r>
      <w:r w:rsidR="00A55B99" w:rsidRPr="00785147">
        <w:rPr>
          <w:rStyle w:val="FontStyle33"/>
          <w:sz w:val="32"/>
          <w:szCs w:val="32"/>
        </w:rPr>
        <w:t>5</w:t>
      </w:r>
      <w:r w:rsidR="0074071E" w:rsidRPr="00785147">
        <w:rPr>
          <w:rStyle w:val="FontStyle33"/>
          <w:sz w:val="32"/>
          <w:szCs w:val="32"/>
        </w:rPr>
        <w:t xml:space="preserve"> млн. рублей.</w:t>
      </w:r>
    </w:p>
    <w:p w:rsidR="00795B43" w:rsidRPr="00785147" w:rsidRDefault="00254798" w:rsidP="00AA2352">
      <w:pPr>
        <w:pStyle w:val="Style14"/>
        <w:widowControl/>
        <w:spacing w:line="360" w:lineRule="auto"/>
        <w:ind w:firstLine="720"/>
        <w:rPr>
          <w:rStyle w:val="FontStyle33"/>
          <w:i/>
          <w:sz w:val="32"/>
          <w:szCs w:val="32"/>
        </w:rPr>
      </w:pPr>
      <w:r>
        <w:rPr>
          <w:rStyle w:val="FontStyle33"/>
          <w:b/>
          <w:sz w:val="32"/>
          <w:szCs w:val="32"/>
        </w:rPr>
        <w:br/>
        <w:t xml:space="preserve"> </w:t>
      </w:r>
      <w:r>
        <w:rPr>
          <w:rStyle w:val="FontStyle33"/>
          <w:b/>
          <w:sz w:val="32"/>
          <w:szCs w:val="32"/>
        </w:rPr>
        <w:tab/>
      </w:r>
      <w:r w:rsidR="00795B43" w:rsidRPr="00785147">
        <w:rPr>
          <w:rStyle w:val="FontStyle33"/>
          <w:b/>
          <w:sz w:val="32"/>
          <w:szCs w:val="32"/>
        </w:rPr>
        <w:t>Неналоговые</w:t>
      </w:r>
      <w:r w:rsidR="00795B43" w:rsidRPr="00785147">
        <w:rPr>
          <w:rStyle w:val="FontStyle33"/>
          <w:sz w:val="32"/>
          <w:szCs w:val="32"/>
        </w:rPr>
        <w:t xml:space="preserve"> </w:t>
      </w:r>
      <w:r w:rsidR="00795B43" w:rsidRPr="00785147">
        <w:rPr>
          <w:rStyle w:val="FontStyle33"/>
          <w:b/>
          <w:sz w:val="32"/>
          <w:szCs w:val="32"/>
        </w:rPr>
        <w:t>доходы</w:t>
      </w:r>
      <w:r w:rsidR="00795B43" w:rsidRPr="00785147">
        <w:rPr>
          <w:rStyle w:val="FontStyle33"/>
          <w:sz w:val="32"/>
          <w:szCs w:val="32"/>
        </w:rPr>
        <w:t xml:space="preserve"> консолидированного бюджета прогнозируются на 20</w:t>
      </w:r>
      <w:r w:rsidR="008A5DE3" w:rsidRPr="00785147">
        <w:rPr>
          <w:rStyle w:val="FontStyle33"/>
          <w:sz w:val="32"/>
          <w:szCs w:val="32"/>
        </w:rPr>
        <w:t>13 год в объеме 7,2 млрд. рублей</w:t>
      </w:r>
      <w:r w:rsidR="00795B43" w:rsidRPr="00785147">
        <w:rPr>
          <w:rStyle w:val="FontStyle33"/>
          <w:i/>
          <w:sz w:val="32"/>
          <w:szCs w:val="32"/>
        </w:rPr>
        <w:t>.</w:t>
      </w:r>
      <w:r w:rsidR="00795B43" w:rsidRPr="00785147">
        <w:rPr>
          <w:rStyle w:val="FontStyle33"/>
          <w:sz w:val="32"/>
          <w:szCs w:val="32"/>
        </w:rPr>
        <w:t xml:space="preserve"> В бюджете республики неналоговые доходы составят</w:t>
      </w:r>
      <w:r w:rsidR="00DB366E" w:rsidRPr="00785147">
        <w:rPr>
          <w:rStyle w:val="FontStyle33"/>
          <w:sz w:val="32"/>
          <w:szCs w:val="32"/>
        </w:rPr>
        <w:t xml:space="preserve"> </w:t>
      </w:r>
      <w:r w:rsidR="00285AAE" w:rsidRPr="00785147">
        <w:rPr>
          <w:rStyle w:val="FontStyle33"/>
          <w:i/>
          <w:sz w:val="32"/>
          <w:szCs w:val="32"/>
        </w:rPr>
        <w:t>–</w:t>
      </w:r>
      <w:r w:rsidR="00357CA2" w:rsidRPr="00785147">
        <w:rPr>
          <w:rStyle w:val="FontStyle33"/>
          <w:sz w:val="32"/>
          <w:szCs w:val="32"/>
        </w:rPr>
        <w:t xml:space="preserve"> 3,7 млрд. рублей</w:t>
      </w:r>
      <w:r w:rsidR="00795B43" w:rsidRPr="00785147">
        <w:rPr>
          <w:rStyle w:val="FontStyle33"/>
          <w:i/>
          <w:sz w:val="32"/>
          <w:szCs w:val="32"/>
        </w:rPr>
        <w:t>.</w:t>
      </w:r>
    </w:p>
    <w:p w:rsidR="00E623F3" w:rsidRPr="00785147" w:rsidRDefault="005E056D" w:rsidP="00254798">
      <w:pPr>
        <w:pStyle w:val="Style14"/>
        <w:widowControl/>
        <w:spacing w:line="360" w:lineRule="auto"/>
        <w:ind w:firstLine="0"/>
        <w:rPr>
          <w:rStyle w:val="FontStyle33"/>
          <w:sz w:val="32"/>
          <w:szCs w:val="32"/>
        </w:rPr>
      </w:pPr>
      <w:r w:rsidRPr="005E056D">
        <w:rPr>
          <w:noProof/>
          <w:sz w:val="32"/>
          <w:szCs w:val="32"/>
        </w:rPr>
        <w:lastRenderedPageBreak/>
        <w:drawing>
          <wp:inline distT="0" distB="0" distL="0" distR="0" wp14:anchorId="6FF31493" wp14:editId="5B6932CD">
            <wp:extent cx="6241774" cy="4681331"/>
            <wp:effectExtent l="0" t="0" r="6985" b="508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242316" cy="4681737"/>
                    </a:xfrm>
                    <a:prstGeom prst="rect">
                      <a:avLst/>
                    </a:prstGeom>
                  </pic:spPr>
                </pic:pic>
              </a:graphicData>
            </a:graphic>
          </wp:inline>
        </w:drawing>
      </w:r>
    </w:p>
    <w:p w:rsidR="002E2D9E" w:rsidRDefault="002E2D9E" w:rsidP="00AA2352">
      <w:pPr>
        <w:pStyle w:val="14"/>
        <w:ind w:firstLine="720"/>
        <w:rPr>
          <w:spacing w:val="-2"/>
          <w:sz w:val="32"/>
          <w:szCs w:val="32"/>
        </w:rPr>
      </w:pPr>
      <w:r w:rsidRPr="00785147">
        <w:rPr>
          <w:spacing w:val="-2"/>
          <w:sz w:val="32"/>
          <w:szCs w:val="32"/>
        </w:rPr>
        <w:t xml:space="preserve">По предварительному распределению межбюджетных трансфертов </w:t>
      </w:r>
      <w:r w:rsidRPr="00785147">
        <w:rPr>
          <w:b/>
          <w:spacing w:val="-2"/>
          <w:sz w:val="32"/>
          <w:szCs w:val="32"/>
        </w:rPr>
        <w:t>федерального бюджета</w:t>
      </w:r>
      <w:r w:rsidRPr="00785147">
        <w:rPr>
          <w:spacing w:val="-2"/>
          <w:sz w:val="32"/>
          <w:szCs w:val="32"/>
        </w:rPr>
        <w:t xml:space="preserve"> по субъектам Российской Федерации в 201</w:t>
      </w:r>
      <w:r w:rsidR="00456B75" w:rsidRPr="00785147">
        <w:rPr>
          <w:spacing w:val="-2"/>
          <w:sz w:val="32"/>
          <w:szCs w:val="32"/>
        </w:rPr>
        <w:t>3</w:t>
      </w:r>
      <w:r w:rsidRPr="00785147">
        <w:rPr>
          <w:spacing w:val="-2"/>
          <w:sz w:val="32"/>
          <w:szCs w:val="32"/>
        </w:rPr>
        <w:t xml:space="preserve"> году </w:t>
      </w:r>
      <w:r w:rsidR="00293DF0" w:rsidRPr="00785147">
        <w:rPr>
          <w:spacing w:val="-2"/>
          <w:sz w:val="32"/>
          <w:szCs w:val="32"/>
        </w:rPr>
        <w:t xml:space="preserve"> </w:t>
      </w:r>
      <w:r w:rsidRPr="00785147">
        <w:rPr>
          <w:spacing w:val="-2"/>
          <w:sz w:val="32"/>
          <w:szCs w:val="32"/>
        </w:rPr>
        <w:t>Республика Татарстан получит по различным</w:t>
      </w:r>
      <w:r w:rsidR="00293DF0" w:rsidRPr="00785147">
        <w:rPr>
          <w:spacing w:val="-2"/>
          <w:sz w:val="32"/>
          <w:szCs w:val="32"/>
        </w:rPr>
        <w:t xml:space="preserve"> </w:t>
      </w:r>
      <w:r w:rsidRPr="00785147">
        <w:rPr>
          <w:spacing w:val="-2"/>
          <w:sz w:val="32"/>
          <w:szCs w:val="32"/>
        </w:rPr>
        <w:t>направлениям 1</w:t>
      </w:r>
      <w:r w:rsidR="00456B75" w:rsidRPr="00785147">
        <w:rPr>
          <w:spacing w:val="-2"/>
          <w:sz w:val="32"/>
          <w:szCs w:val="32"/>
        </w:rPr>
        <w:t>1</w:t>
      </w:r>
      <w:r w:rsidR="008A5DE3" w:rsidRPr="00785147">
        <w:rPr>
          <w:spacing w:val="-2"/>
          <w:sz w:val="32"/>
          <w:szCs w:val="32"/>
        </w:rPr>
        <w:t xml:space="preserve"> млрд. рублей</w:t>
      </w:r>
      <w:r w:rsidRPr="00785147">
        <w:rPr>
          <w:spacing w:val="-2"/>
          <w:sz w:val="32"/>
          <w:szCs w:val="32"/>
        </w:rPr>
        <w:t xml:space="preserve">. Снижение поступлений федеральных средств объясняется завершением действия на данном этапе отдельных федеральных программ, неполным распределением всех межбюджетных трансфертов по отдельным направлениям финансирования из федерального бюджета. Определенный объем федеральных средств на данном этапе формирования федерального бюджета централизован на уровне федеральных министерств и ведомств и в течение года будет распределяться по субъектам Российской Федерации. </w:t>
      </w:r>
    </w:p>
    <w:p w:rsidR="005E056D" w:rsidRPr="00785147" w:rsidRDefault="005E056D" w:rsidP="00AA2352">
      <w:pPr>
        <w:pStyle w:val="14"/>
        <w:ind w:firstLine="720"/>
        <w:rPr>
          <w:spacing w:val="-2"/>
          <w:sz w:val="32"/>
          <w:szCs w:val="32"/>
        </w:rPr>
      </w:pPr>
      <w:r w:rsidRPr="005E056D">
        <w:rPr>
          <w:noProof/>
          <w:spacing w:val="-2"/>
          <w:sz w:val="32"/>
          <w:szCs w:val="32"/>
        </w:rPr>
        <w:lastRenderedPageBreak/>
        <w:drawing>
          <wp:inline distT="0" distB="0" distL="0" distR="0" wp14:anchorId="7631E02C" wp14:editId="7271DC89">
            <wp:extent cx="5486400" cy="4114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86876" cy="4115157"/>
                    </a:xfrm>
                    <a:prstGeom prst="rect">
                      <a:avLst/>
                    </a:prstGeom>
                  </pic:spPr>
                </pic:pic>
              </a:graphicData>
            </a:graphic>
          </wp:inline>
        </w:drawing>
      </w:r>
    </w:p>
    <w:p w:rsidR="002E2D9E" w:rsidRPr="00254798" w:rsidRDefault="00254798" w:rsidP="005B162C">
      <w:pPr>
        <w:pStyle w:val="14"/>
        <w:ind w:firstLine="720"/>
        <w:jc w:val="center"/>
        <w:rPr>
          <w:b/>
          <w:sz w:val="32"/>
          <w:szCs w:val="32"/>
          <w:u w:val="single"/>
        </w:rPr>
      </w:pPr>
      <w:r w:rsidRPr="00254798">
        <w:rPr>
          <w:b/>
          <w:sz w:val="32"/>
          <w:szCs w:val="32"/>
          <w:u w:val="single"/>
        </w:rPr>
        <w:t>Р</w:t>
      </w:r>
      <w:r w:rsidR="002E2D9E" w:rsidRPr="00254798">
        <w:rPr>
          <w:b/>
          <w:sz w:val="32"/>
          <w:szCs w:val="32"/>
          <w:u w:val="single"/>
        </w:rPr>
        <w:t>асход</w:t>
      </w:r>
      <w:r w:rsidRPr="00254798">
        <w:rPr>
          <w:b/>
          <w:sz w:val="32"/>
          <w:szCs w:val="32"/>
          <w:u w:val="single"/>
        </w:rPr>
        <w:t>ы</w:t>
      </w:r>
    </w:p>
    <w:p w:rsidR="00254798" w:rsidRPr="00785147" w:rsidRDefault="00254798" w:rsidP="00AA2352">
      <w:pPr>
        <w:pStyle w:val="14"/>
        <w:ind w:firstLine="720"/>
        <w:rPr>
          <w:sz w:val="32"/>
          <w:szCs w:val="32"/>
        </w:rPr>
      </w:pPr>
    </w:p>
    <w:p w:rsidR="002E2D9E" w:rsidRPr="00785147" w:rsidRDefault="002E2D9E" w:rsidP="00AA2352">
      <w:pPr>
        <w:spacing w:line="360" w:lineRule="auto"/>
        <w:ind w:firstLine="720"/>
        <w:jc w:val="both"/>
        <w:rPr>
          <w:rFonts w:eastAsia="Calibri"/>
          <w:sz w:val="32"/>
          <w:szCs w:val="32"/>
          <w:lang w:eastAsia="en-US"/>
        </w:rPr>
      </w:pPr>
      <w:r w:rsidRPr="00785147">
        <w:rPr>
          <w:rFonts w:eastAsia="Calibri"/>
          <w:sz w:val="32"/>
          <w:szCs w:val="32"/>
          <w:lang w:eastAsia="en-US"/>
        </w:rPr>
        <w:t>В основу консолидированного бюджета Республики Татарстан по расходам положены</w:t>
      </w:r>
      <w:r w:rsidR="000218B0" w:rsidRPr="00785147">
        <w:rPr>
          <w:rFonts w:eastAsia="Calibri"/>
          <w:sz w:val="32"/>
          <w:szCs w:val="32"/>
          <w:lang w:eastAsia="en-US"/>
        </w:rPr>
        <w:t>, в основном,</w:t>
      </w:r>
      <w:r w:rsidRPr="00785147">
        <w:rPr>
          <w:rFonts w:eastAsia="Calibri"/>
          <w:sz w:val="32"/>
          <w:szCs w:val="32"/>
          <w:lang w:eastAsia="en-US"/>
        </w:rPr>
        <w:t xml:space="preserve"> федеральные макроэкономические показатели:</w:t>
      </w:r>
    </w:p>
    <w:p w:rsidR="002E2D9E" w:rsidRPr="00785147" w:rsidRDefault="002E2D9E" w:rsidP="00AA2352">
      <w:pPr>
        <w:spacing w:line="360" w:lineRule="auto"/>
        <w:ind w:firstLine="720"/>
        <w:jc w:val="both"/>
        <w:rPr>
          <w:rFonts w:eastAsia="Calibri"/>
          <w:sz w:val="32"/>
          <w:szCs w:val="32"/>
          <w:lang w:eastAsia="en-US"/>
        </w:rPr>
      </w:pPr>
      <w:r w:rsidRPr="00785147">
        <w:rPr>
          <w:rFonts w:eastAsia="Calibri"/>
          <w:sz w:val="32"/>
          <w:szCs w:val="32"/>
          <w:lang w:eastAsia="en-US"/>
        </w:rPr>
        <w:t xml:space="preserve">- </w:t>
      </w:r>
      <w:r w:rsidR="00113646" w:rsidRPr="00785147">
        <w:rPr>
          <w:rFonts w:eastAsia="Calibri"/>
          <w:sz w:val="32"/>
          <w:szCs w:val="32"/>
          <w:lang w:eastAsia="en-US"/>
        </w:rPr>
        <w:t xml:space="preserve">рост заработной платы </w:t>
      </w:r>
      <w:r w:rsidR="009E7E36">
        <w:rPr>
          <w:rFonts w:eastAsia="Calibri"/>
          <w:sz w:val="32"/>
          <w:szCs w:val="32"/>
          <w:lang w:eastAsia="en-US"/>
        </w:rPr>
        <w:t xml:space="preserve">отдельных категорий </w:t>
      </w:r>
      <w:r w:rsidR="00113646" w:rsidRPr="00785147">
        <w:rPr>
          <w:rFonts w:eastAsia="Calibri"/>
          <w:sz w:val="32"/>
          <w:szCs w:val="32"/>
          <w:lang w:eastAsia="en-US"/>
        </w:rPr>
        <w:t>работников бюджетной сферы и аппарата управления на 5,5 процентов с 1 октября 2013 года</w:t>
      </w:r>
      <w:r w:rsidRPr="00785147">
        <w:rPr>
          <w:rFonts w:eastAsia="Calibri"/>
          <w:sz w:val="32"/>
          <w:szCs w:val="32"/>
          <w:lang w:eastAsia="en-US"/>
        </w:rPr>
        <w:t xml:space="preserve">; </w:t>
      </w:r>
    </w:p>
    <w:p w:rsidR="002E2D9E" w:rsidRPr="00785147" w:rsidRDefault="002E2D9E" w:rsidP="00AA2352">
      <w:pPr>
        <w:spacing w:line="360" w:lineRule="auto"/>
        <w:ind w:firstLine="720"/>
        <w:jc w:val="both"/>
        <w:rPr>
          <w:rFonts w:eastAsia="Calibri"/>
          <w:sz w:val="32"/>
          <w:szCs w:val="32"/>
          <w:lang w:eastAsia="en-US"/>
        </w:rPr>
      </w:pPr>
      <w:r w:rsidRPr="00785147">
        <w:rPr>
          <w:rFonts w:eastAsia="Calibri"/>
          <w:sz w:val="32"/>
          <w:szCs w:val="32"/>
          <w:lang w:eastAsia="en-US"/>
        </w:rPr>
        <w:t xml:space="preserve">- в расходах бюджета также </w:t>
      </w:r>
      <w:r w:rsidR="00C36576" w:rsidRPr="00785147">
        <w:rPr>
          <w:rFonts w:eastAsia="Calibri"/>
          <w:sz w:val="32"/>
          <w:szCs w:val="32"/>
          <w:lang w:eastAsia="en-US"/>
        </w:rPr>
        <w:t>запланированы средства на</w:t>
      </w:r>
      <w:r w:rsidRPr="00785147">
        <w:rPr>
          <w:rFonts w:eastAsia="Calibri"/>
          <w:sz w:val="32"/>
          <w:szCs w:val="32"/>
          <w:lang w:eastAsia="en-US"/>
        </w:rPr>
        <w:t xml:space="preserve"> увеличение заработной платы </w:t>
      </w:r>
      <w:r w:rsidR="00C36576" w:rsidRPr="00785147">
        <w:rPr>
          <w:rFonts w:eastAsia="Calibri"/>
          <w:sz w:val="32"/>
          <w:szCs w:val="32"/>
          <w:lang w:eastAsia="en-US"/>
        </w:rPr>
        <w:t>работников бюджетной сферы в рамках реализации Указа Президента Российской Федерации №597 от 7 мая 2012 года;</w:t>
      </w:r>
    </w:p>
    <w:p w:rsidR="002E2D9E" w:rsidRPr="00785147" w:rsidRDefault="002E2D9E" w:rsidP="00AA2352">
      <w:pPr>
        <w:spacing w:line="360" w:lineRule="auto"/>
        <w:ind w:firstLine="720"/>
        <w:jc w:val="both"/>
        <w:rPr>
          <w:rFonts w:eastAsia="Calibri"/>
          <w:sz w:val="32"/>
          <w:szCs w:val="32"/>
          <w:lang w:eastAsia="en-US"/>
        </w:rPr>
      </w:pPr>
      <w:r w:rsidRPr="00785147">
        <w:rPr>
          <w:rFonts w:eastAsia="Calibri"/>
          <w:sz w:val="32"/>
          <w:szCs w:val="32"/>
          <w:lang w:eastAsia="en-US"/>
        </w:rPr>
        <w:t>- публичные обязательства индексируются</w:t>
      </w:r>
      <w:r w:rsidR="00C97F93" w:rsidRPr="00785147">
        <w:rPr>
          <w:rFonts w:eastAsia="Calibri"/>
          <w:sz w:val="32"/>
          <w:szCs w:val="32"/>
          <w:lang w:eastAsia="en-US"/>
        </w:rPr>
        <w:t xml:space="preserve"> в меру инфляции с 1 января на 5,5</w:t>
      </w:r>
      <w:r w:rsidRPr="00785147">
        <w:rPr>
          <w:rFonts w:eastAsia="Calibri"/>
          <w:sz w:val="32"/>
          <w:szCs w:val="32"/>
          <w:lang w:eastAsia="en-US"/>
        </w:rPr>
        <w:t xml:space="preserve"> процентов;</w:t>
      </w:r>
    </w:p>
    <w:p w:rsidR="002E2D9E" w:rsidRPr="00785147" w:rsidRDefault="002E2D9E" w:rsidP="00AA2352">
      <w:pPr>
        <w:spacing w:line="360" w:lineRule="auto"/>
        <w:ind w:firstLine="720"/>
        <w:jc w:val="both"/>
        <w:rPr>
          <w:rFonts w:eastAsia="Calibri"/>
          <w:sz w:val="32"/>
          <w:szCs w:val="32"/>
          <w:lang w:eastAsia="en-US"/>
        </w:rPr>
      </w:pPr>
      <w:r w:rsidRPr="00785147">
        <w:rPr>
          <w:rFonts w:eastAsia="Calibri"/>
          <w:sz w:val="32"/>
          <w:szCs w:val="32"/>
          <w:lang w:eastAsia="en-US"/>
        </w:rPr>
        <w:lastRenderedPageBreak/>
        <w:t xml:space="preserve">- стипендии </w:t>
      </w:r>
      <w:r w:rsidR="00254798">
        <w:rPr>
          <w:rFonts w:eastAsia="Calibri"/>
          <w:sz w:val="32"/>
          <w:szCs w:val="32"/>
          <w:lang w:eastAsia="en-US"/>
        </w:rPr>
        <w:t xml:space="preserve">повышаются </w:t>
      </w:r>
      <w:r w:rsidRPr="00785147">
        <w:rPr>
          <w:rFonts w:eastAsia="Calibri"/>
          <w:sz w:val="32"/>
          <w:szCs w:val="32"/>
          <w:lang w:eastAsia="en-US"/>
        </w:rPr>
        <w:t xml:space="preserve"> с 1 сентября 201</w:t>
      </w:r>
      <w:r w:rsidR="00C97F93" w:rsidRPr="00785147">
        <w:rPr>
          <w:rFonts w:eastAsia="Calibri"/>
          <w:sz w:val="32"/>
          <w:szCs w:val="32"/>
          <w:lang w:eastAsia="en-US"/>
        </w:rPr>
        <w:t>3</w:t>
      </w:r>
      <w:r w:rsidRPr="00785147">
        <w:rPr>
          <w:rFonts w:eastAsia="Calibri"/>
          <w:sz w:val="32"/>
          <w:szCs w:val="32"/>
          <w:lang w:eastAsia="en-US"/>
        </w:rPr>
        <w:t xml:space="preserve"> года на </w:t>
      </w:r>
      <w:r w:rsidR="00C97F93" w:rsidRPr="00785147">
        <w:rPr>
          <w:rFonts w:eastAsia="Calibri"/>
          <w:sz w:val="32"/>
          <w:szCs w:val="32"/>
          <w:lang w:eastAsia="en-US"/>
        </w:rPr>
        <w:t>5,5</w:t>
      </w:r>
      <w:r w:rsidRPr="00785147">
        <w:rPr>
          <w:rFonts w:eastAsia="Calibri"/>
          <w:sz w:val="32"/>
          <w:szCs w:val="32"/>
          <w:lang w:eastAsia="en-US"/>
        </w:rPr>
        <w:t xml:space="preserve"> процентов;</w:t>
      </w:r>
    </w:p>
    <w:p w:rsidR="002E2D9E" w:rsidRPr="00785147" w:rsidRDefault="002E2D9E" w:rsidP="00AA2352">
      <w:pPr>
        <w:pStyle w:val="14"/>
        <w:ind w:firstLine="720"/>
        <w:rPr>
          <w:rFonts w:eastAsia="Calibri"/>
          <w:sz w:val="32"/>
          <w:szCs w:val="32"/>
          <w:lang w:eastAsia="en-US"/>
        </w:rPr>
      </w:pPr>
      <w:r w:rsidRPr="00785147">
        <w:rPr>
          <w:rFonts w:eastAsia="Calibri"/>
          <w:sz w:val="32"/>
          <w:szCs w:val="32"/>
          <w:lang w:eastAsia="en-US"/>
        </w:rPr>
        <w:t>- коммунальные услуги индексир</w:t>
      </w:r>
      <w:r w:rsidR="00254798">
        <w:rPr>
          <w:rFonts w:eastAsia="Calibri"/>
          <w:sz w:val="32"/>
          <w:szCs w:val="32"/>
          <w:lang w:eastAsia="en-US"/>
        </w:rPr>
        <w:t>уются</w:t>
      </w:r>
      <w:r w:rsidRPr="00785147">
        <w:rPr>
          <w:rFonts w:eastAsia="Calibri"/>
          <w:sz w:val="32"/>
          <w:szCs w:val="32"/>
          <w:lang w:eastAsia="en-US"/>
        </w:rPr>
        <w:t xml:space="preserve"> </w:t>
      </w:r>
      <w:r w:rsidR="009E7E36">
        <w:rPr>
          <w:rFonts w:eastAsia="Calibri"/>
          <w:sz w:val="32"/>
          <w:szCs w:val="32"/>
          <w:lang w:eastAsia="en-US"/>
        </w:rPr>
        <w:t xml:space="preserve">с 1 июля </w:t>
      </w:r>
      <w:r w:rsidRPr="00785147">
        <w:rPr>
          <w:rFonts w:eastAsia="Calibri"/>
          <w:sz w:val="32"/>
          <w:szCs w:val="32"/>
          <w:lang w:eastAsia="en-US"/>
        </w:rPr>
        <w:t>на 1</w:t>
      </w:r>
      <w:r w:rsidR="00C97F93" w:rsidRPr="00785147">
        <w:rPr>
          <w:rFonts w:eastAsia="Calibri"/>
          <w:sz w:val="32"/>
          <w:szCs w:val="32"/>
          <w:lang w:eastAsia="en-US"/>
        </w:rPr>
        <w:t>2</w:t>
      </w:r>
      <w:r w:rsidRPr="00785147">
        <w:rPr>
          <w:rFonts w:eastAsia="Calibri"/>
          <w:sz w:val="32"/>
          <w:szCs w:val="32"/>
          <w:lang w:eastAsia="en-US"/>
        </w:rPr>
        <w:t xml:space="preserve"> процентов, продукты питания и приобретение медикаментов в меру инфляции</w:t>
      </w:r>
      <w:r w:rsidR="00C97F93" w:rsidRPr="00785147">
        <w:rPr>
          <w:rFonts w:eastAsia="Calibri"/>
          <w:sz w:val="32"/>
          <w:szCs w:val="32"/>
          <w:lang w:eastAsia="en-US"/>
        </w:rPr>
        <w:t>.</w:t>
      </w:r>
    </w:p>
    <w:p w:rsidR="00254798" w:rsidRDefault="002E2D9E" w:rsidP="00E00F56">
      <w:pPr>
        <w:spacing w:line="360" w:lineRule="auto"/>
        <w:ind w:firstLine="709"/>
        <w:jc w:val="both"/>
        <w:rPr>
          <w:sz w:val="32"/>
          <w:szCs w:val="32"/>
        </w:rPr>
      </w:pPr>
      <w:r w:rsidRPr="00785147">
        <w:rPr>
          <w:rFonts w:eastAsia="Calibri"/>
          <w:sz w:val="32"/>
          <w:szCs w:val="32"/>
          <w:lang w:eastAsia="en-US"/>
        </w:rPr>
        <w:t>В 201</w:t>
      </w:r>
      <w:r w:rsidR="00DE5C83" w:rsidRPr="00785147">
        <w:rPr>
          <w:rFonts w:eastAsia="Calibri"/>
          <w:sz w:val="32"/>
          <w:szCs w:val="32"/>
          <w:lang w:eastAsia="en-US"/>
        </w:rPr>
        <w:t>3</w:t>
      </w:r>
      <w:r w:rsidRPr="00785147">
        <w:rPr>
          <w:rFonts w:eastAsia="Calibri"/>
          <w:sz w:val="32"/>
          <w:szCs w:val="32"/>
          <w:lang w:eastAsia="en-US"/>
        </w:rPr>
        <w:t>-1</w:t>
      </w:r>
      <w:r w:rsidR="00DE5C83" w:rsidRPr="00785147">
        <w:rPr>
          <w:rFonts w:eastAsia="Calibri"/>
          <w:sz w:val="32"/>
          <w:szCs w:val="32"/>
          <w:lang w:eastAsia="en-US"/>
        </w:rPr>
        <w:t>5</w:t>
      </w:r>
      <w:r w:rsidRPr="00785147">
        <w:rPr>
          <w:rFonts w:eastAsia="Calibri"/>
          <w:sz w:val="32"/>
          <w:szCs w:val="32"/>
          <w:lang w:eastAsia="en-US"/>
        </w:rPr>
        <w:t xml:space="preserve"> годах </w:t>
      </w:r>
      <w:r w:rsidR="00254798">
        <w:rPr>
          <w:rFonts w:eastAsia="Calibri"/>
          <w:sz w:val="32"/>
          <w:szCs w:val="32"/>
          <w:lang w:eastAsia="en-US"/>
        </w:rPr>
        <w:t xml:space="preserve">будет </w:t>
      </w:r>
      <w:r w:rsidRPr="00785147">
        <w:rPr>
          <w:rFonts w:eastAsia="Calibri"/>
          <w:sz w:val="32"/>
          <w:szCs w:val="32"/>
          <w:lang w:eastAsia="en-US"/>
        </w:rPr>
        <w:t>продолж</w:t>
      </w:r>
      <w:r w:rsidR="00254798">
        <w:rPr>
          <w:rFonts w:eastAsia="Calibri"/>
          <w:sz w:val="32"/>
          <w:szCs w:val="32"/>
          <w:lang w:eastAsia="en-US"/>
        </w:rPr>
        <w:t>ено</w:t>
      </w:r>
      <w:r w:rsidRPr="00785147">
        <w:rPr>
          <w:rFonts w:eastAsia="Calibri"/>
          <w:sz w:val="32"/>
          <w:szCs w:val="32"/>
          <w:lang w:eastAsia="en-US"/>
        </w:rPr>
        <w:t xml:space="preserve"> финансирование республиканских социально значимых программ. </w:t>
      </w:r>
      <w:r w:rsidR="00E00F56" w:rsidRPr="00785147">
        <w:rPr>
          <w:sz w:val="32"/>
          <w:szCs w:val="32"/>
        </w:rPr>
        <w:t xml:space="preserve">Это программы –  </w:t>
      </w:r>
      <w:r w:rsidR="00C01913" w:rsidRPr="00785147">
        <w:rPr>
          <w:sz w:val="32"/>
          <w:szCs w:val="32"/>
        </w:rPr>
        <w:t xml:space="preserve">развития образования «Килэчэк» – «Будущее», </w:t>
      </w:r>
      <w:r w:rsidR="00E00F56" w:rsidRPr="00785147">
        <w:rPr>
          <w:sz w:val="32"/>
          <w:szCs w:val="32"/>
        </w:rPr>
        <w:t>«Дети Татарстана»,</w:t>
      </w:r>
      <w:r w:rsidR="00CD665C" w:rsidRPr="00785147">
        <w:rPr>
          <w:sz w:val="32"/>
          <w:szCs w:val="32"/>
        </w:rPr>
        <w:t xml:space="preserve"> летний отдых детей,</w:t>
      </w:r>
      <w:r w:rsidR="00E00F56" w:rsidRPr="00785147">
        <w:rPr>
          <w:sz w:val="32"/>
          <w:szCs w:val="32"/>
        </w:rPr>
        <w:t xml:space="preserve"> «Патриотическое воспитание молодежи</w:t>
      </w:r>
      <w:r w:rsidR="00FE399A" w:rsidRPr="00785147">
        <w:rPr>
          <w:sz w:val="32"/>
          <w:szCs w:val="32"/>
        </w:rPr>
        <w:t>»,</w:t>
      </w:r>
      <w:r w:rsidR="00E00F56" w:rsidRPr="00785147">
        <w:rPr>
          <w:sz w:val="32"/>
          <w:szCs w:val="32"/>
        </w:rPr>
        <w:t xml:space="preserve"> </w:t>
      </w:r>
      <w:r w:rsidR="00CD665C" w:rsidRPr="00785147">
        <w:rPr>
          <w:sz w:val="32"/>
          <w:szCs w:val="32"/>
        </w:rPr>
        <w:t xml:space="preserve">программы </w:t>
      </w:r>
      <w:r w:rsidR="00E00F56" w:rsidRPr="00785147">
        <w:rPr>
          <w:sz w:val="32"/>
          <w:szCs w:val="32"/>
        </w:rPr>
        <w:t xml:space="preserve">профилактики наркотизации населения, правонарушений, терроризма и экстремизма, </w:t>
      </w:r>
      <w:r w:rsidR="00DB366E" w:rsidRPr="00785147">
        <w:rPr>
          <w:sz w:val="32"/>
          <w:szCs w:val="32"/>
        </w:rPr>
        <w:t xml:space="preserve">антикоррупционная программа, </w:t>
      </w:r>
      <w:r w:rsidR="00E00F56" w:rsidRPr="00785147">
        <w:rPr>
          <w:sz w:val="32"/>
          <w:szCs w:val="32"/>
        </w:rPr>
        <w:t xml:space="preserve">программа по сохранению, изучению и развитию государственных </w:t>
      </w:r>
      <w:r w:rsidR="00CD665C" w:rsidRPr="00785147">
        <w:rPr>
          <w:sz w:val="32"/>
          <w:szCs w:val="32"/>
        </w:rPr>
        <w:t xml:space="preserve">и других </w:t>
      </w:r>
      <w:r w:rsidR="00E00F56" w:rsidRPr="00785147">
        <w:rPr>
          <w:sz w:val="32"/>
          <w:szCs w:val="32"/>
        </w:rPr>
        <w:t>языков Республики Татарстан, содействия занятости населения, улучшения условий и охраны труда</w:t>
      </w:r>
      <w:r w:rsidR="009777D7" w:rsidRPr="00785147">
        <w:rPr>
          <w:sz w:val="32"/>
          <w:szCs w:val="32"/>
        </w:rPr>
        <w:t xml:space="preserve">. </w:t>
      </w:r>
    </w:p>
    <w:p w:rsidR="005E056D" w:rsidRDefault="005E056D" w:rsidP="00254798">
      <w:pPr>
        <w:spacing w:line="360" w:lineRule="auto"/>
        <w:jc w:val="both"/>
        <w:rPr>
          <w:sz w:val="32"/>
          <w:szCs w:val="32"/>
        </w:rPr>
      </w:pPr>
      <w:r w:rsidRPr="005E056D">
        <w:rPr>
          <w:noProof/>
          <w:sz w:val="32"/>
          <w:szCs w:val="32"/>
        </w:rPr>
        <w:drawing>
          <wp:inline distT="0" distB="0" distL="0" distR="0" wp14:anchorId="596A3B3E" wp14:editId="5B6F8F77">
            <wp:extent cx="5979381" cy="4484536"/>
            <wp:effectExtent l="0" t="0" r="254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79900" cy="4484925"/>
                    </a:xfrm>
                    <a:prstGeom prst="rect">
                      <a:avLst/>
                    </a:prstGeom>
                  </pic:spPr>
                </pic:pic>
              </a:graphicData>
            </a:graphic>
          </wp:inline>
        </w:drawing>
      </w:r>
    </w:p>
    <w:p w:rsidR="005E056D" w:rsidRPr="00785147" w:rsidRDefault="005E056D" w:rsidP="00254798">
      <w:pPr>
        <w:spacing w:line="360" w:lineRule="auto"/>
        <w:jc w:val="both"/>
        <w:rPr>
          <w:sz w:val="32"/>
          <w:szCs w:val="32"/>
        </w:rPr>
      </w:pPr>
      <w:r w:rsidRPr="005E056D">
        <w:rPr>
          <w:noProof/>
          <w:sz w:val="32"/>
          <w:szCs w:val="32"/>
        </w:rPr>
        <w:lastRenderedPageBreak/>
        <w:drawing>
          <wp:inline distT="0" distB="0" distL="0" distR="0" wp14:anchorId="28353E3D" wp14:editId="1DA180C8">
            <wp:extent cx="5989981" cy="4492486"/>
            <wp:effectExtent l="0" t="0" r="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001760" cy="4501321"/>
                    </a:xfrm>
                    <a:prstGeom prst="rect">
                      <a:avLst/>
                    </a:prstGeom>
                  </pic:spPr>
                </pic:pic>
              </a:graphicData>
            </a:graphic>
          </wp:inline>
        </w:drawing>
      </w:r>
    </w:p>
    <w:p w:rsidR="005E056D" w:rsidRDefault="005E056D" w:rsidP="00E00F56">
      <w:pPr>
        <w:spacing w:line="360" w:lineRule="auto"/>
        <w:ind w:firstLine="709"/>
        <w:jc w:val="both"/>
        <w:rPr>
          <w:sz w:val="32"/>
          <w:szCs w:val="32"/>
        </w:rPr>
      </w:pPr>
    </w:p>
    <w:p w:rsidR="00E00F56" w:rsidRPr="00785147" w:rsidRDefault="00E00F56" w:rsidP="00E00F56">
      <w:pPr>
        <w:spacing w:line="360" w:lineRule="auto"/>
        <w:ind w:firstLine="709"/>
        <w:jc w:val="both"/>
        <w:rPr>
          <w:sz w:val="32"/>
          <w:szCs w:val="32"/>
        </w:rPr>
      </w:pPr>
      <w:r w:rsidRPr="00785147">
        <w:rPr>
          <w:sz w:val="32"/>
          <w:szCs w:val="32"/>
        </w:rPr>
        <w:t>Общая сумма средств, направляемых в 2013 году на финансирование республиканских целевых программ, составит 5,8 млрд.</w:t>
      </w:r>
      <w:r w:rsidR="000218B0" w:rsidRPr="00785147">
        <w:rPr>
          <w:sz w:val="32"/>
          <w:szCs w:val="32"/>
        </w:rPr>
        <w:t xml:space="preserve"> </w:t>
      </w:r>
      <w:r w:rsidRPr="00785147">
        <w:rPr>
          <w:sz w:val="32"/>
          <w:szCs w:val="32"/>
        </w:rPr>
        <w:t>рублей.</w:t>
      </w:r>
    </w:p>
    <w:p w:rsidR="002E2D9E" w:rsidRPr="00785147" w:rsidRDefault="002E2D9E" w:rsidP="00AA2352">
      <w:pPr>
        <w:spacing w:line="360" w:lineRule="auto"/>
        <w:ind w:firstLine="720"/>
        <w:jc w:val="both"/>
        <w:rPr>
          <w:rFonts w:eastAsia="Calibri"/>
          <w:sz w:val="32"/>
          <w:szCs w:val="32"/>
          <w:lang w:eastAsia="en-US"/>
        </w:rPr>
      </w:pPr>
    </w:p>
    <w:p w:rsidR="002E2D33" w:rsidRPr="00785147" w:rsidRDefault="002E2D33" w:rsidP="002E2D33">
      <w:pPr>
        <w:pStyle w:val="14"/>
        <w:ind w:firstLine="709"/>
        <w:rPr>
          <w:sz w:val="32"/>
          <w:szCs w:val="32"/>
        </w:rPr>
      </w:pPr>
      <w:r w:rsidRPr="00785147">
        <w:rPr>
          <w:sz w:val="32"/>
          <w:szCs w:val="32"/>
          <w:u w:val="single"/>
        </w:rPr>
        <w:t>Социальная направленность</w:t>
      </w:r>
      <w:r w:rsidRPr="00785147">
        <w:rPr>
          <w:sz w:val="32"/>
          <w:szCs w:val="32"/>
        </w:rPr>
        <w:t xml:space="preserve"> бюджета будет усилена дополнительными мерами социальной защиты, индексацией расходов социально-культурной сферы, планируемым повышением заработной платы работникам бюджетной сферы.</w:t>
      </w:r>
    </w:p>
    <w:p w:rsidR="002E2D33" w:rsidRPr="00785147" w:rsidRDefault="002E2D33" w:rsidP="002E2D33">
      <w:pPr>
        <w:pStyle w:val="14"/>
        <w:ind w:firstLine="709"/>
        <w:rPr>
          <w:sz w:val="32"/>
          <w:szCs w:val="32"/>
        </w:rPr>
      </w:pPr>
      <w:r w:rsidRPr="00785147">
        <w:rPr>
          <w:sz w:val="32"/>
          <w:szCs w:val="32"/>
        </w:rPr>
        <w:t xml:space="preserve">Усиление социальной направленности приводит к тому, что в структуре бюджета 2013 года значительный удельный вес будут занимать социально значимые и первоочередные расходы. Их </w:t>
      </w:r>
      <w:r w:rsidRPr="00785147">
        <w:rPr>
          <w:sz w:val="32"/>
          <w:szCs w:val="32"/>
        </w:rPr>
        <w:lastRenderedPageBreak/>
        <w:t xml:space="preserve">удельный вес с каждым годом растет и в 2013 году составит 76 процентов. </w:t>
      </w:r>
    </w:p>
    <w:p w:rsidR="002E2D33" w:rsidRPr="00785147" w:rsidRDefault="002E2D33" w:rsidP="002E2D33">
      <w:pPr>
        <w:pStyle w:val="14"/>
        <w:ind w:firstLine="709"/>
        <w:rPr>
          <w:strike/>
          <w:sz w:val="32"/>
          <w:szCs w:val="32"/>
        </w:rPr>
      </w:pPr>
      <w:r w:rsidRPr="00785147">
        <w:rPr>
          <w:sz w:val="32"/>
          <w:szCs w:val="32"/>
        </w:rPr>
        <w:t>Удельный вес заработной платы с начислениями в расходах бюджета составит более 40 процентов</w:t>
      </w:r>
      <w:r w:rsidRPr="00785147">
        <w:rPr>
          <w:i/>
          <w:sz w:val="32"/>
          <w:szCs w:val="32"/>
        </w:rPr>
        <w:t>.</w:t>
      </w:r>
    </w:p>
    <w:p w:rsidR="002E2D33" w:rsidRPr="00785147" w:rsidRDefault="002E2D33" w:rsidP="002E2D33">
      <w:pPr>
        <w:pStyle w:val="14"/>
        <w:ind w:firstLine="709"/>
        <w:rPr>
          <w:sz w:val="32"/>
          <w:szCs w:val="32"/>
        </w:rPr>
      </w:pPr>
      <w:r w:rsidRPr="00785147">
        <w:rPr>
          <w:sz w:val="32"/>
          <w:szCs w:val="32"/>
        </w:rPr>
        <w:t>Удельный вес расходов на социально-культурную сферу достигнет в 2013 году 68 процентов от общего объема расходов.</w:t>
      </w:r>
    </w:p>
    <w:p w:rsidR="0051138C" w:rsidRPr="00785147" w:rsidRDefault="005E056D" w:rsidP="00AA2352">
      <w:pPr>
        <w:pStyle w:val="14"/>
        <w:ind w:firstLine="720"/>
        <w:rPr>
          <w:sz w:val="32"/>
          <w:szCs w:val="32"/>
          <w:u w:val="single"/>
        </w:rPr>
      </w:pPr>
      <w:r w:rsidRPr="005E056D">
        <w:rPr>
          <w:noProof/>
          <w:sz w:val="32"/>
          <w:szCs w:val="32"/>
          <w:u w:val="single"/>
        </w:rPr>
        <w:drawing>
          <wp:inline distT="0" distB="0" distL="0" distR="0" wp14:anchorId="24642F1F" wp14:editId="3270703C">
            <wp:extent cx="5383033" cy="40372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383500" cy="4037625"/>
                    </a:xfrm>
                    <a:prstGeom prst="rect">
                      <a:avLst/>
                    </a:prstGeom>
                  </pic:spPr>
                </pic:pic>
              </a:graphicData>
            </a:graphic>
          </wp:inline>
        </w:drawing>
      </w:r>
    </w:p>
    <w:p w:rsidR="00254798" w:rsidRDefault="00254798" w:rsidP="00AA2352">
      <w:pPr>
        <w:pStyle w:val="2"/>
        <w:ind w:firstLine="720"/>
        <w:jc w:val="both"/>
        <w:rPr>
          <w:b/>
          <w:sz w:val="32"/>
          <w:szCs w:val="32"/>
        </w:rPr>
      </w:pPr>
    </w:p>
    <w:p w:rsidR="00EC2DC3" w:rsidRPr="00785147" w:rsidRDefault="00254798" w:rsidP="00254798">
      <w:pPr>
        <w:pStyle w:val="2"/>
        <w:ind w:firstLine="720"/>
        <w:rPr>
          <w:b/>
          <w:sz w:val="32"/>
          <w:szCs w:val="32"/>
        </w:rPr>
      </w:pPr>
      <w:r>
        <w:rPr>
          <w:b/>
          <w:sz w:val="32"/>
          <w:szCs w:val="32"/>
        </w:rPr>
        <w:t>Р</w:t>
      </w:r>
      <w:r w:rsidR="00EC2DC3" w:rsidRPr="00785147">
        <w:rPr>
          <w:b/>
          <w:sz w:val="32"/>
          <w:szCs w:val="32"/>
        </w:rPr>
        <w:t>асход</w:t>
      </w:r>
      <w:r>
        <w:rPr>
          <w:b/>
          <w:sz w:val="32"/>
          <w:szCs w:val="32"/>
        </w:rPr>
        <w:t>ы</w:t>
      </w:r>
      <w:r w:rsidR="00EC2DC3" w:rsidRPr="00785147">
        <w:rPr>
          <w:b/>
          <w:sz w:val="32"/>
          <w:szCs w:val="32"/>
        </w:rPr>
        <w:t xml:space="preserve"> бюджета по </w:t>
      </w:r>
      <w:r>
        <w:rPr>
          <w:b/>
          <w:sz w:val="32"/>
          <w:szCs w:val="32"/>
        </w:rPr>
        <w:t>бюджетной классификации</w:t>
      </w:r>
    </w:p>
    <w:p w:rsidR="00EC2DC3" w:rsidRPr="00785147" w:rsidRDefault="00EC2DC3" w:rsidP="00AA2352">
      <w:pPr>
        <w:pStyle w:val="21"/>
        <w:ind w:firstLine="720"/>
        <w:rPr>
          <w:spacing w:val="-2"/>
          <w:sz w:val="32"/>
          <w:szCs w:val="32"/>
          <w:highlight w:val="yellow"/>
        </w:rPr>
      </w:pPr>
    </w:p>
    <w:p w:rsidR="00AC6994" w:rsidRPr="00785147" w:rsidRDefault="00EC2DC3" w:rsidP="003E23B2">
      <w:pPr>
        <w:spacing w:line="360" w:lineRule="auto"/>
        <w:ind w:firstLine="709"/>
        <w:jc w:val="both"/>
        <w:rPr>
          <w:spacing w:val="-2"/>
          <w:sz w:val="32"/>
          <w:szCs w:val="32"/>
        </w:rPr>
      </w:pPr>
      <w:r w:rsidRPr="00785147">
        <w:rPr>
          <w:spacing w:val="-2"/>
          <w:sz w:val="32"/>
          <w:szCs w:val="32"/>
        </w:rPr>
        <w:t>Расходная часть консолидированного бюджета в соответствии с бюджетной классификацией начинается с раздела</w:t>
      </w:r>
      <w:r w:rsidRPr="00785147">
        <w:rPr>
          <w:b/>
          <w:spacing w:val="-2"/>
          <w:sz w:val="32"/>
          <w:szCs w:val="32"/>
        </w:rPr>
        <w:t xml:space="preserve"> </w:t>
      </w:r>
      <w:r w:rsidR="00965DF8" w:rsidRPr="00785147">
        <w:rPr>
          <w:b/>
          <w:spacing w:val="-2"/>
          <w:sz w:val="32"/>
          <w:szCs w:val="32"/>
        </w:rPr>
        <w:t>«</w:t>
      </w:r>
      <w:r w:rsidRPr="00785147">
        <w:rPr>
          <w:b/>
          <w:spacing w:val="-2"/>
          <w:sz w:val="32"/>
          <w:szCs w:val="32"/>
        </w:rPr>
        <w:t>Общегосударственные вопросы</w:t>
      </w:r>
      <w:r w:rsidR="00965DF8" w:rsidRPr="00785147">
        <w:rPr>
          <w:b/>
          <w:spacing w:val="-2"/>
          <w:sz w:val="32"/>
          <w:szCs w:val="32"/>
        </w:rPr>
        <w:t>»</w:t>
      </w:r>
      <w:r w:rsidRPr="00785147">
        <w:rPr>
          <w:spacing w:val="-2"/>
          <w:sz w:val="32"/>
          <w:szCs w:val="32"/>
        </w:rPr>
        <w:t>. Общий объем расходов по разделу на 201</w:t>
      </w:r>
      <w:r w:rsidR="004C756E" w:rsidRPr="00785147">
        <w:rPr>
          <w:spacing w:val="-2"/>
          <w:sz w:val="32"/>
          <w:szCs w:val="32"/>
        </w:rPr>
        <w:t>3</w:t>
      </w:r>
      <w:r w:rsidRPr="00785147">
        <w:rPr>
          <w:spacing w:val="-2"/>
          <w:sz w:val="32"/>
          <w:szCs w:val="32"/>
        </w:rPr>
        <w:t xml:space="preserve"> год прогнозируется в сумме </w:t>
      </w:r>
      <w:r w:rsidR="00095291" w:rsidRPr="00785147">
        <w:rPr>
          <w:spacing w:val="-2"/>
          <w:sz w:val="32"/>
          <w:szCs w:val="32"/>
        </w:rPr>
        <w:t>2</w:t>
      </w:r>
      <w:r w:rsidR="002951BB" w:rsidRPr="00785147">
        <w:rPr>
          <w:spacing w:val="-2"/>
          <w:sz w:val="32"/>
          <w:szCs w:val="32"/>
        </w:rPr>
        <w:t>8,4</w:t>
      </w:r>
      <w:r w:rsidRPr="00785147">
        <w:rPr>
          <w:spacing w:val="-2"/>
          <w:sz w:val="32"/>
          <w:szCs w:val="32"/>
        </w:rPr>
        <w:t xml:space="preserve"> млрд. р</w:t>
      </w:r>
      <w:r w:rsidR="00A33E6F" w:rsidRPr="00785147">
        <w:rPr>
          <w:spacing w:val="-2"/>
          <w:sz w:val="32"/>
          <w:szCs w:val="32"/>
        </w:rPr>
        <w:t>ублей, по бюджету республики – 24,7</w:t>
      </w:r>
      <w:r w:rsidRPr="00785147">
        <w:rPr>
          <w:spacing w:val="-2"/>
          <w:sz w:val="32"/>
          <w:szCs w:val="32"/>
        </w:rPr>
        <w:t xml:space="preserve"> млрд. рублей. В данный раздел входят расходы на </w:t>
      </w:r>
      <w:r w:rsidRPr="00785147">
        <w:rPr>
          <w:spacing w:val="-2"/>
          <w:sz w:val="32"/>
          <w:szCs w:val="32"/>
        </w:rPr>
        <w:lastRenderedPageBreak/>
        <w:t>реализацию ведомственных целевых программ; резервный фонд Правительства; аппарат управления; содержание Академии наук и Архивного управления, содержание мировых судей, программу капстроительства (</w:t>
      </w:r>
      <w:r w:rsidR="008A2876" w:rsidRPr="00785147">
        <w:rPr>
          <w:spacing w:val="-2"/>
          <w:sz w:val="32"/>
          <w:szCs w:val="32"/>
        </w:rPr>
        <w:t>7,5</w:t>
      </w:r>
      <w:r w:rsidRPr="00785147">
        <w:rPr>
          <w:spacing w:val="-2"/>
          <w:sz w:val="32"/>
          <w:szCs w:val="32"/>
        </w:rPr>
        <w:t xml:space="preserve"> млрд. рублей), мероприятия, </w:t>
      </w:r>
      <w:r w:rsidR="005E1D22" w:rsidRPr="00785147">
        <w:rPr>
          <w:spacing w:val="-2"/>
          <w:sz w:val="32"/>
          <w:szCs w:val="32"/>
        </w:rPr>
        <w:t xml:space="preserve">связанные с повышением заработной платы работников государственных (муниципальных) учреждений в рамках реализации Указа Президента Российской Федерации от 7 мая 2012 года № 597 </w:t>
      </w:r>
      <w:r w:rsidRPr="00785147">
        <w:rPr>
          <w:spacing w:val="-2"/>
          <w:sz w:val="32"/>
          <w:szCs w:val="32"/>
        </w:rPr>
        <w:t>(</w:t>
      </w:r>
      <w:r w:rsidR="005E1D22" w:rsidRPr="00785147">
        <w:rPr>
          <w:spacing w:val="-2"/>
          <w:sz w:val="32"/>
          <w:szCs w:val="32"/>
        </w:rPr>
        <w:t>8</w:t>
      </w:r>
      <w:r w:rsidRPr="00785147">
        <w:rPr>
          <w:spacing w:val="-2"/>
          <w:sz w:val="32"/>
          <w:szCs w:val="32"/>
        </w:rPr>
        <w:t xml:space="preserve">,2 </w:t>
      </w:r>
      <w:r w:rsidRPr="00785147">
        <w:rPr>
          <w:bCs/>
          <w:spacing w:val="-2"/>
          <w:sz w:val="32"/>
          <w:szCs w:val="32"/>
        </w:rPr>
        <w:t>млрд.</w:t>
      </w:r>
      <w:r w:rsidR="005C49DA" w:rsidRPr="00785147">
        <w:rPr>
          <w:bCs/>
          <w:spacing w:val="-2"/>
          <w:sz w:val="32"/>
          <w:szCs w:val="32"/>
        </w:rPr>
        <w:t xml:space="preserve"> </w:t>
      </w:r>
      <w:r w:rsidRPr="00785147">
        <w:rPr>
          <w:bCs/>
          <w:spacing w:val="-2"/>
          <w:sz w:val="32"/>
          <w:szCs w:val="32"/>
        </w:rPr>
        <w:t>рублей)</w:t>
      </w:r>
      <w:r w:rsidRPr="00785147">
        <w:rPr>
          <w:spacing w:val="-2"/>
          <w:sz w:val="32"/>
          <w:szCs w:val="32"/>
        </w:rPr>
        <w:t xml:space="preserve">. </w:t>
      </w:r>
      <w:r w:rsidR="00371298" w:rsidRPr="00785147">
        <w:rPr>
          <w:spacing w:val="-2"/>
          <w:sz w:val="32"/>
          <w:szCs w:val="32"/>
        </w:rPr>
        <w:t xml:space="preserve">      </w:t>
      </w:r>
    </w:p>
    <w:p w:rsidR="005006B6" w:rsidRPr="00785147" w:rsidRDefault="005E056D" w:rsidP="00254798">
      <w:pPr>
        <w:spacing w:line="360" w:lineRule="auto"/>
        <w:ind w:firstLine="142"/>
        <w:jc w:val="both"/>
        <w:rPr>
          <w:i/>
          <w:spacing w:val="-2"/>
          <w:sz w:val="32"/>
          <w:szCs w:val="32"/>
        </w:rPr>
      </w:pPr>
      <w:r w:rsidRPr="005E056D">
        <w:rPr>
          <w:i/>
          <w:noProof/>
          <w:spacing w:val="-2"/>
          <w:sz w:val="32"/>
          <w:szCs w:val="32"/>
        </w:rPr>
        <w:drawing>
          <wp:inline distT="0" distB="0" distL="0" distR="0" wp14:anchorId="0F20DA29" wp14:editId="7A5E147B">
            <wp:extent cx="6138407" cy="4603805"/>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141937" cy="4606452"/>
                    </a:xfrm>
                    <a:prstGeom prst="rect">
                      <a:avLst/>
                    </a:prstGeom>
                  </pic:spPr>
                </pic:pic>
              </a:graphicData>
            </a:graphic>
          </wp:inline>
        </w:drawing>
      </w:r>
    </w:p>
    <w:p w:rsidR="001E5E46" w:rsidRPr="009E7E36" w:rsidRDefault="00254798" w:rsidP="00785147">
      <w:pPr>
        <w:pStyle w:val="10"/>
        <w:spacing w:line="360" w:lineRule="auto"/>
        <w:ind w:firstLineChars="257" w:firstLine="817"/>
        <w:jc w:val="both"/>
        <w:rPr>
          <w:spacing w:val="-2"/>
          <w:sz w:val="32"/>
          <w:szCs w:val="32"/>
        </w:rPr>
      </w:pPr>
      <w:r>
        <w:rPr>
          <w:i/>
          <w:spacing w:val="-2"/>
          <w:sz w:val="32"/>
          <w:szCs w:val="32"/>
        </w:rPr>
        <w:br/>
        <w:t xml:space="preserve"> </w:t>
      </w:r>
      <w:r>
        <w:rPr>
          <w:i/>
          <w:spacing w:val="-2"/>
          <w:sz w:val="32"/>
          <w:szCs w:val="32"/>
        </w:rPr>
        <w:tab/>
      </w:r>
      <w:r w:rsidR="001E5E46" w:rsidRPr="009E7E36">
        <w:rPr>
          <w:spacing w:val="-2"/>
          <w:sz w:val="32"/>
          <w:szCs w:val="32"/>
        </w:rPr>
        <w:t xml:space="preserve">Расходы </w:t>
      </w:r>
      <w:r w:rsidRPr="009E7E36">
        <w:rPr>
          <w:spacing w:val="-2"/>
          <w:sz w:val="32"/>
          <w:szCs w:val="32"/>
        </w:rPr>
        <w:t xml:space="preserve">по разделу </w:t>
      </w:r>
      <w:r w:rsidR="001E5E46" w:rsidRPr="009E7E36">
        <w:rPr>
          <w:spacing w:val="-2"/>
          <w:sz w:val="32"/>
          <w:szCs w:val="32"/>
        </w:rPr>
        <w:t xml:space="preserve"> </w:t>
      </w:r>
      <w:r w:rsidR="001E5E46" w:rsidRPr="009E7E36">
        <w:rPr>
          <w:b/>
          <w:spacing w:val="-2"/>
          <w:sz w:val="32"/>
          <w:szCs w:val="32"/>
        </w:rPr>
        <w:t>национальн</w:t>
      </w:r>
      <w:r w:rsidRPr="009E7E36">
        <w:rPr>
          <w:b/>
          <w:spacing w:val="-2"/>
          <w:sz w:val="32"/>
          <w:szCs w:val="32"/>
        </w:rPr>
        <w:t>ая</w:t>
      </w:r>
      <w:r w:rsidR="001E5E46" w:rsidRPr="009E7E36">
        <w:rPr>
          <w:spacing w:val="-2"/>
          <w:sz w:val="32"/>
          <w:szCs w:val="32"/>
        </w:rPr>
        <w:t xml:space="preserve"> </w:t>
      </w:r>
      <w:r w:rsidR="001E5E46" w:rsidRPr="009E7E36">
        <w:rPr>
          <w:b/>
          <w:spacing w:val="-2"/>
          <w:sz w:val="32"/>
          <w:szCs w:val="32"/>
        </w:rPr>
        <w:t>оборон</w:t>
      </w:r>
      <w:r w:rsidRPr="009E7E36">
        <w:rPr>
          <w:b/>
          <w:spacing w:val="-2"/>
          <w:sz w:val="32"/>
          <w:szCs w:val="32"/>
        </w:rPr>
        <w:t>а</w:t>
      </w:r>
      <w:r w:rsidR="001E5E46" w:rsidRPr="009E7E36">
        <w:rPr>
          <w:spacing w:val="-2"/>
          <w:sz w:val="32"/>
          <w:szCs w:val="32"/>
        </w:rPr>
        <w:t xml:space="preserve"> </w:t>
      </w:r>
      <w:r w:rsidR="00DB5738" w:rsidRPr="009E7E36">
        <w:rPr>
          <w:spacing w:val="-2"/>
          <w:sz w:val="32"/>
          <w:szCs w:val="32"/>
        </w:rPr>
        <w:t xml:space="preserve">составят в </w:t>
      </w:r>
      <w:r w:rsidR="001E5E46" w:rsidRPr="009E7E36">
        <w:rPr>
          <w:spacing w:val="-2"/>
          <w:sz w:val="32"/>
          <w:szCs w:val="32"/>
        </w:rPr>
        <w:t>2013 год</w:t>
      </w:r>
      <w:r w:rsidR="00DB5738" w:rsidRPr="009E7E36">
        <w:rPr>
          <w:spacing w:val="-2"/>
          <w:sz w:val="32"/>
          <w:szCs w:val="32"/>
        </w:rPr>
        <w:t>у –</w:t>
      </w:r>
      <w:r w:rsidR="008C1DEE" w:rsidRPr="009E7E36">
        <w:rPr>
          <w:spacing w:val="-2"/>
          <w:sz w:val="32"/>
          <w:szCs w:val="32"/>
        </w:rPr>
        <w:t xml:space="preserve"> </w:t>
      </w:r>
      <w:r w:rsidR="001E5E46" w:rsidRPr="009E7E36">
        <w:rPr>
          <w:spacing w:val="-2"/>
          <w:sz w:val="32"/>
          <w:szCs w:val="32"/>
        </w:rPr>
        <w:t>90,2 млн. рублей</w:t>
      </w:r>
      <w:r w:rsidR="00DB5738" w:rsidRPr="009E7E36">
        <w:rPr>
          <w:spacing w:val="-2"/>
          <w:sz w:val="32"/>
          <w:szCs w:val="32"/>
        </w:rPr>
        <w:t>, в</w:t>
      </w:r>
      <w:r w:rsidR="00F632F7" w:rsidRPr="009E7E36">
        <w:rPr>
          <w:spacing w:val="-2"/>
          <w:sz w:val="32"/>
          <w:szCs w:val="32"/>
        </w:rPr>
        <w:t xml:space="preserve"> 2014 году – 93,2 млн. рублей, в 201</w:t>
      </w:r>
      <w:r w:rsidR="00D25282" w:rsidRPr="009E7E36">
        <w:rPr>
          <w:spacing w:val="-2"/>
          <w:sz w:val="32"/>
          <w:szCs w:val="32"/>
        </w:rPr>
        <w:t>5</w:t>
      </w:r>
      <w:r w:rsidR="00F632F7" w:rsidRPr="009E7E36">
        <w:rPr>
          <w:spacing w:val="-2"/>
          <w:sz w:val="32"/>
          <w:szCs w:val="32"/>
        </w:rPr>
        <w:t xml:space="preserve"> году – 94,3 млн. рублей</w:t>
      </w:r>
      <w:r w:rsidR="001E5E46" w:rsidRPr="009E7E36">
        <w:rPr>
          <w:spacing w:val="-2"/>
          <w:sz w:val="32"/>
          <w:szCs w:val="32"/>
        </w:rPr>
        <w:t>.</w:t>
      </w:r>
    </w:p>
    <w:p w:rsidR="003E23B2" w:rsidRPr="00785147" w:rsidRDefault="005E056D" w:rsidP="00254798">
      <w:pPr>
        <w:spacing w:line="360" w:lineRule="auto"/>
        <w:jc w:val="both"/>
        <w:rPr>
          <w:spacing w:val="-2"/>
          <w:sz w:val="32"/>
          <w:szCs w:val="32"/>
        </w:rPr>
      </w:pPr>
      <w:r w:rsidRPr="005E056D">
        <w:rPr>
          <w:noProof/>
          <w:spacing w:val="-2"/>
          <w:sz w:val="32"/>
          <w:szCs w:val="32"/>
        </w:rPr>
        <w:lastRenderedPageBreak/>
        <w:drawing>
          <wp:inline distT="0" distB="0" distL="0" distR="0" wp14:anchorId="3624AE89" wp14:editId="38489AAE">
            <wp:extent cx="6225871" cy="4669404"/>
            <wp:effectExtent l="0" t="0" r="381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245799" cy="4684350"/>
                    </a:xfrm>
                    <a:prstGeom prst="rect">
                      <a:avLst/>
                    </a:prstGeom>
                  </pic:spPr>
                </pic:pic>
              </a:graphicData>
            </a:graphic>
          </wp:inline>
        </w:drawing>
      </w:r>
    </w:p>
    <w:p w:rsidR="00811DE7" w:rsidRPr="00785147" w:rsidRDefault="00EC2DC3" w:rsidP="003E23B2">
      <w:pPr>
        <w:spacing w:line="360" w:lineRule="auto"/>
        <w:ind w:firstLine="709"/>
        <w:jc w:val="both"/>
        <w:rPr>
          <w:spacing w:val="-2"/>
          <w:sz w:val="32"/>
          <w:szCs w:val="32"/>
        </w:rPr>
      </w:pPr>
      <w:r w:rsidRPr="00785147">
        <w:rPr>
          <w:spacing w:val="-2"/>
          <w:sz w:val="32"/>
          <w:szCs w:val="32"/>
        </w:rPr>
        <w:t xml:space="preserve">Следующий раздел </w:t>
      </w:r>
      <w:r w:rsidR="00965DF8" w:rsidRPr="00785147">
        <w:rPr>
          <w:spacing w:val="-2"/>
          <w:sz w:val="32"/>
          <w:szCs w:val="32"/>
        </w:rPr>
        <w:t>–</w:t>
      </w:r>
      <w:r w:rsidRPr="00785147">
        <w:rPr>
          <w:spacing w:val="-2"/>
          <w:sz w:val="32"/>
          <w:szCs w:val="32"/>
        </w:rPr>
        <w:t xml:space="preserve"> </w:t>
      </w:r>
      <w:r w:rsidR="00965DF8" w:rsidRPr="00785147">
        <w:rPr>
          <w:spacing w:val="-2"/>
          <w:sz w:val="32"/>
          <w:szCs w:val="32"/>
        </w:rPr>
        <w:t>«</w:t>
      </w:r>
      <w:r w:rsidRPr="00785147">
        <w:rPr>
          <w:b/>
          <w:spacing w:val="-2"/>
          <w:sz w:val="32"/>
          <w:szCs w:val="32"/>
        </w:rPr>
        <w:t>Национальная безопасность и правоохранительная деятельность</w:t>
      </w:r>
      <w:r w:rsidR="00965DF8" w:rsidRPr="00785147">
        <w:rPr>
          <w:b/>
          <w:spacing w:val="-2"/>
          <w:sz w:val="32"/>
          <w:szCs w:val="32"/>
        </w:rPr>
        <w:t>»</w:t>
      </w:r>
      <w:r w:rsidRPr="00785147">
        <w:rPr>
          <w:b/>
          <w:spacing w:val="-2"/>
          <w:sz w:val="32"/>
          <w:szCs w:val="32"/>
        </w:rPr>
        <w:t>.</w:t>
      </w:r>
      <w:r w:rsidRPr="00785147">
        <w:rPr>
          <w:spacing w:val="-2"/>
          <w:sz w:val="32"/>
          <w:szCs w:val="32"/>
        </w:rPr>
        <w:t xml:space="preserve"> </w:t>
      </w:r>
      <w:r w:rsidR="007964C3" w:rsidRPr="00785147">
        <w:rPr>
          <w:spacing w:val="-2"/>
          <w:sz w:val="32"/>
          <w:szCs w:val="32"/>
        </w:rPr>
        <w:t xml:space="preserve">Общий объем расходов по разделу на 2013 год прогнозируется в сумме </w:t>
      </w:r>
      <w:r w:rsidR="005C49DA" w:rsidRPr="00785147">
        <w:rPr>
          <w:spacing w:val="-2"/>
          <w:sz w:val="32"/>
          <w:szCs w:val="32"/>
        </w:rPr>
        <w:t>76</w:t>
      </w:r>
      <w:r w:rsidR="00B81786" w:rsidRPr="00785147">
        <w:rPr>
          <w:spacing w:val="-2"/>
          <w:sz w:val="32"/>
          <w:szCs w:val="32"/>
        </w:rPr>
        <w:t>4</w:t>
      </w:r>
      <w:r w:rsidR="007964C3" w:rsidRPr="00785147">
        <w:rPr>
          <w:spacing w:val="-2"/>
          <w:sz w:val="32"/>
          <w:szCs w:val="32"/>
        </w:rPr>
        <w:t xml:space="preserve"> мл</w:t>
      </w:r>
      <w:r w:rsidR="005C49DA" w:rsidRPr="00785147">
        <w:rPr>
          <w:spacing w:val="-2"/>
          <w:sz w:val="32"/>
          <w:szCs w:val="32"/>
        </w:rPr>
        <w:t>н</w:t>
      </w:r>
      <w:r w:rsidR="007964C3" w:rsidRPr="00785147">
        <w:rPr>
          <w:spacing w:val="-2"/>
          <w:sz w:val="32"/>
          <w:szCs w:val="32"/>
        </w:rPr>
        <w:t xml:space="preserve">. рублей, по бюджету республики – </w:t>
      </w:r>
      <w:r w:rsidR="004D40D4" w:rsidRPr="00785147">
        <w:rPr>
          <w:spacing w:val="-2"/>
          <w:sz w:val="32"/>
          <w:szCs w:val="32"/>
        </w:rPr>
        <w:t>683</w:t>
      </w:r>
      <w:r w:rsidR="007964C3" w:rsidRPr="00785147">
        <w:rPr>
          <w:spacing w:val="-2"/>
          <w:sz w:val="32"/>
          <w:szCs w:val="32"/>
        </w:rPr>
        <w:t xml:space="preserve"> мл</w:t>
      </w:r>
      <w:r w:rsidR="00811DE7" w:rsidRPr="00785147">
        <w:rPr>
          <w:spacing w:val="-2"/>
          <w:sz w:val="32"/>
          <w:szCs w:val="32"/>
        </w:rPr>
        <w:t>н.</w:t>
      </w:r>
      <w:r w:rsidR="007964C3" w:rsidRPr="00785147">
        <w:rPr>
          <w:spacing w:val="-2"/>
          <w:sz w:val="32"/>
          <w:szCs w:val="32"/>
        </w:rPr>
        <w:t xml:space="preserve"> рублей.</w:t>
      </w:r>
      <w:r w:rsidR="00811DE7" w:rsidRPr="00785147">
        <w:rPr>
          <w:spacing w:val="-2"/>
          <w:sz w:val="32"/>
          <w:szCs w:val="32"/>
        </w:rPr>
        <w:t xml:space="preserve"> </w:t>
      </w:r>
    </w:p>
    <w:p w:rsidR="00EC2DC3" w:rsidRPr="00785147" w:rsidRDefault="00EC2DC3" w:rsidP="00AA2352">
      <w:pPr>
        <w:pStyle w:val="21"/>
        <w:ind w:firstLine="720"/>
        <w:rPr>
          <w:spacing w:val="-2"/>
          <w:sz w:val="32"/>
          <w:szCs w:val="32"/>
        </w:rPr>
      </w:pPr>
      <w:r w:rsidRPr="00785147">
        <w:rPr>
          <w:spacing w:val="-2"/>
          <w:sz w:val="32"/>
          <w:szCs w:val="32"/>
        </w:rPr>
        <w:t xml:space="preserve">В этом разделе предусматривается содержание и мероприятия Министерства по делам гражданской обороны и чрезвычайным ситуациям и создание резерва средств на чрезвычайные ситуации. </w:t>
      </w:r>
    </w:p>
    <w:p w:rsidR="003E23B2" w:rsidRPr="00785147" w:rsidRDefault="003E23B2" w:rsidP="00AA2352">
      <w:pPr>
        <w:pStyle w:val="10"/>
        <w:spacing w:line="360" w:lineRule="auto"/>
        <w:ind w:firstLine="720"/>
        <w:jc w:val="both"/>
        <w:rPr>
          <w:sz w:val="32"/>
          <w:szCs w:val="32"/>
        </w:rPr>
      </w:pPr>
    </w:p>
    <w:p w:rsidR="00C01913" w:rsidRPr="00785147" w:rsidRDefault="009777D7" w:rsidP="00AA2352">
      <w:pPr>
        <w:pStyle w:val="10"/>
        <w:spacing w:line="360" w:lineRule="auto"/>
        <w:ind w:firstLine="720"/>
        <w:jc w:val="both"/>
        <w:rPr>
          <w:spacing w:val="-2"/>
          <w:sz w:val="32"/>
          <w:szCs w:val="32"/>
        </w:rPr>
      </w:pPr>
      <w:r w:rsidRPr="00785147">
        <w:rPr>
          <w:spacing w:val="-2"/>
          <w:sz w:val="32"/>
          <w:szCs w:val="32"/>
        </w:rPr>
        <w:t>По р</w:t>
      </w:r>
      <w:r w:rsidR="00EC2DC3" w:rsidRPr="00785147">
        <w:rPr>
          <w:spacing w:val="-2"/>
          <w:sz w:val="32"/>
          <w:szCs w:val="32"/>
        </w:rPr>
        <w:t>аздел</w:t>
      </w:r>
      <w:r w:rsidRPr="00785147">
        <w:rPr>
          <w:spacing w:val="-2"/>
          <w:sz w:val="32"/>
          <w:szCs w:val="32"/>
        </w:rPr>
        <w:t>у</w:t>
      </w:r>
      <w:r w:rsidR="00EC2DC3" w:rsidRPr="00785147">
        <w:rPr>
          <w:spacing w:val="-2"/>
          <w:sz w:val="32"/>
          <w:szCs w:val="32"/>
        </w:rPr>
        <w:t xml:space="preserve"> </w:t>
      </w:r>
      <w:r w:rsidR="00965DF8" w:rsidRPr="00785147">
        <w:rPr>
          <w:b/>
          <w:spacing w:val="-2"/>
          <w:sz w:val="32"/>
          <w:szCs w:val="32"/>
        </w:rPr>
        <w:t>«</w:t>
      </w:r>
      <w:r w:rsidR="00EC2DC3" w:rsidRPr="00785147">
        <w:rPr>
          <w:b/>
          <w:spacing w:val="-2"/>
          <w:sz w:val="32"/>
          <w:szCs w:val="32"/>
        </w:rPr>
        <w:t>Национальная экономика</w:t>
      </w:r>
      <w:r w:rsidR="00965DF8" w:rsidRPr="00785147">
        <w:rPr>
          <w:b/>
          <w:spacing w:val="-2"/>
          <w:sz w:val="32"/>
          <w:szCs w:val="32"/>
        </w:rPr>
        <w:t>»</w:t>
      </w:r>
      <w:r w:rsidR="00EC2DC3" w:rsidRPr="00785147">
        <w:rPr>
          <w:spacing w:val="-2"/>
          <w:sz w:val="32"/>
          <w:szCs w:val="32"/>
        </w:rPr>
        <w:t xml:space="preserve"> </w:t>
      </w:r>
      <w:r w:rsidRPr="00785147">
        <w:rPr>
          <w:spacing w:val="-2"/>
          <w:sz w:val="32"/>
          <w:szCs w:val="32"/>
        </w:rPr>
        <w:t xml:space="preserve">консолидированного бюджета </w:t>
      </w:r>
      <w:r w:rsidR="00EC2DC3" w:rsidRPr="00785147">
        <w:rPr>
          <w:spacing w:val="-2"/>
          <w:sz w:val="32"/>
          <w:szCs w:val="32"/>
        </w:rPr>
        <w:t>сумм</w:t>
      </w:r>
      <w:r w:rsidRPr="00785147">
        <w:rPr>
          <w:spacing w:val="-2"/>
          <w:sz w:val="32"/>
          <w:szCs w:val="32"/>
        </w:rPr>
        <w:t>а</w:t>
      </w:r>
      <w:r w:rsidR="00EC2DC3" w:rsidRPr="00785147">
        <w:rPr>
          <w:spacing w:val="-2"/>
          <w:sz w:val="32"/>
          <w:szCs w:val="32"/>
        </w:rPr>
        <w:t xml:space="preserve"> </w:t>
      </w:r>
      <w:r w:rsidRPr="00785147">
        <w:rPr>
          <w:spacing w:val="-2"/>
          <w:sz w:val="32"/>
          <w:szCs w:val="32"/>
        </w:rPr>
        <w:t>расходов составляет</w:t>
      </w:r>
      <w:r w:rsidR="00EC2DC3" w:rsidRPr="00785147">
        <w:rPr>
          <w:spacing w:val="-2"/>
          <w:sz w:val="32"/>
          <w:szCs w:val="32"/>
        </w:rPr>
        <w:t xml:space="preserve"> </w:t>
      </w:r>
      <w:r w:rsidR="00D43840" w:rsidRPr="00785147">
        <w:rPr>
          <w:spacing w:val="-2"/>
          <w:sz w:val="32"/>
          <w:szCs w:val="32"/>
        </w:rPr>
        <w:t>24,6</w:t>
      </w:r>
      <w:r w:rsidR="00EC2DC3" w:rsidRPr="00785147">
        <w:rPr>
          <w:spacing w:val="-2"/>
          <w:sz w:val="32"/>
          <w:szCs w:val="32"/>
        </w:rPr>
        <w:t xml:space="preserve"> млрд. рублей</w:t>
      </w:r>
      <w:r w:rsidRPr="00785147">
        <w:rPr>
          <w:spacing w:val="-2"/>
          <w:sz w:val="32"/>
          <w:szCs w:val="32"/>
        </w:rPr>
        <w:t xml:space="preserve">. По бюджету </w:t>
      </w:r>
      <w:r w:rsidR="00EC2DC3" w:rsidRPr="00785147">
        <w:rPr>
          <w:spacing w:val="-2"/>
          <w:sz w:val="32"/>
          <w:szCs w:val="32"/>
        </w:rPr>
        <w:t>республик</w:t>
      </w:r>
      <w:r w:rsidRPr="00785147">
        <w:rPr>
          <w:spacing w:val="-2"/>
          <w:sz w:val="32"/>
          <w:szCs w:val="32"/>
        </w:rPr>
        <w:t>и</w:t>
      </w:r>
      <w:r w:rsidR="00EC2DC3" w:rsidRPr="00785147">
        <w:rPr>
          <w:spacing w:val="-2"/>
          <w:sz w:val="32"/>
          <w:szCs w:val="32"/>
        </w:rPr>
        <w:t xml:space="preserve"> </w:t>
      </w:r>
      <w:r w:rsidRPr="00785147">
        <w:rPr>
          <w:spacing w:val="-2"/>
          <w:sz w:val="32"/>
          <w:szCs w:val="32"/>
        </w:rPr>
        <w:t>расходы планируются в размере</w:t>
      </w:r>
      <w:r w:rsidR="00EC2DC3" w:rsidRPr="00785147">
        <w:rPr>
          <w:spacing w:val="-2"/>
          <w:sz w:val="32"/>
          <w:szCs w:val="32"/>
        </w:rPr>
        <w:t xml:space="preserve"> </w:t>
      </w:r>
      <w:r w:rsidR="006A75F7" w:rsidRPr="00785147">
        <w:rPr>
          <w:spacing w:val="-2"/>
          <w:sz w:val="32"/>
          <w:szCs w:val="32"/>
        </w:rPr>
        <w:t>24,4</w:t>
      </w:r>
      <w:r w:rsidR="00EC2DC3" w:rsidRPr="00785147">
        <w:rPr>
          <w:spacing w:val="-2"/>
          <w:sz w:val="32"/>
          <w:szCs w:val="32"/>
        </w:rPr>
        <w:t xml:space="preserve"> млрд. рублей</w:t>
      </w:r>
      <w:r w:rsidRPr="00785147">
        <w:rPr>
          <w:spacing w:val="-2"/>
          <w:sz w:val="32"/>
          <w:szCs w:val="32"/>
        </w:rPr>
        <w:t xml:space="preserve"> и</w:t>
      </w:r>
      <w:r w:rsidR="00EC2DC3" w:rsidRPr="00785147">
        <w:rPr>
          <w:spacing w:val="-2"/>
          <w:sz w:val="32"/>
          <w:szCs w:val="32"/>
        </w:rPr>
        <w:t xml:space="preserve"> включа</w:t>
      </w:r>
      <w:r w:rsidRPr="00785147">
        <w:rPr>
          <w:spacing w:val="-2"/>
          <w:sz w:val="32"/>
          <w:szCs w:val="32"/>
        </w:rPr>
        <w:t>ю</w:t>
      </w:r>
      <w:r w:rsidR="00EC2DC3" w:rsidRPr="00785147">
        <w:rPr>
          <w:spacing w:val="-2"/>
          <w:sz w:val="32"/>
          <w:szCs w:val="32"/>
        </w:rPr>
        <w:t xml:space="preserve">т в себя </w:t>
      </w:r>
      <w:r w:rsidR="00C01913" w:rsidRPr="00785147">
        <w:rPr>
          <w:spacing w:val="-2"/>
          <w:sz w:val="32"/>
          <w:szCs w:val="32"/>
        </w:rPr>
        <w:t>подразделы:</w:t>
      </w:r>
    </w:p>
    <w:p w:rsidR="00C01913" w:rsidRPr="00785147" w:rsidRDefault="00C01913" w:rsidP="00AA2352">
      <w:pPr>
        <w:pStyle w:val="10"/>
        <w:spacing w:line="360" w:lineRule="auto"/>
        <w:ind w:firstLine="720"/>
        <w:jc w:val="both"/>
        <w:rPr>
          <w:i/>
          <w:spacing w:val="-2"/>
          <w:sz w:val="32"/>
          <w:szCs w:val="32"/>
        </w:rPr>
      </w:pPr>
      <w:r w:rsidRPr="00785147">
        <w:rPr>
          <w:spacing w:val="-2"/>
          <w:sz w:val="32"/>
          <w:szCs w:val="32"/>
        </w:rPr>
        <w:lastRenderedPageBreak/>
        <w:t xml:space="preserve">- дорожное хозяйство </w:t>
      </w:r>
      <w:r w:rsidRPr="00785147">
        <w:rPr>
          <w:i/>
          <w:spacing w:val="-2"/>
          <w:sz w:val="32"/>
          <w:szCs w:val="32"/>
        </w:rPr>
        <w:t>(11,3 млрд. рублей)</w:t>
      </w:r>
      <w:r w:rsidR="003A112E" w:rsidRPr="00785147">
        <w:rPr>
          <w:i/>
          <w:spacing w:val="-2"/>
          <w:sz w:val="32"/>
          <w:szCs w:val="32"/>
        </w:rPr>
        <w:t>;</w:t>
      </w:r>
    </w:p>
    <w:p w:rsidR="00C01913" w:rsidRPr="00785147" w:rsidRDefault="00A11ED4" w:rsidP="00AA2352">
      <w:pPr>
        <w:pStyle w:val="10"/>
        <w:spacing w:line="360" w:lineRule="auto"/>
        <w:ind w:firstLine="720"/>
        <w:jc w:val="both"/>
        <w:rPr>
          <w:i/>
          <w:spacing w:val="-2"/>
          <w:sz w:val="32"/>
          <w:szCs w:val="32"/>
        </w:rPr>
      </w:pPr>
      <w:r w:rsidRPr="00785147">
        <w:rPr>
          <w:spacing w:val="-2"/>
          <w:sz w:val="32"/>
          <w:szCs w:val="32"/>
        </w:rPr>
        <w:t xml:space="preserve">- мероприятия по сельскому хозяйству </w:t>
      </w:r>
      <w:r w:rsidRPr="00785147">
        <w:rPr>
          <w:i/>
          <w:spacing w:val="-2"/>
          <w:sz w:val="32"/>
          <w:szCs w:val="32"/>
        </w:rPr>
        <w:t>(5,</w:t>
      </w:r>
      <w:r w:rsidR="004C01C5" w:rsidRPr="00785147">
        <w:rPr>
          <w:i/>
          <w:spacing w:val="-2"/>
          <w:sz w:val="32"/>
          <w:szCs w:val="32"/>
        </w:rPr>
        <w:t xml:space="preserve">0 </w:t>
      </w:r>
      <w:r w:rsidRPr="00785147">
        <w:rPr>
          <w:i/>
          <w:spacing w:val="-2"/>
          <w:sz w:val="32"/>
          <w:szCs w:val="32"/>
        </w:rPr>
        <w:t>млрд. рублей)</w:t>
      </w:r>
      <w:r w:rsidR="003A112E" w:rsidRPr="00785147">
        <w:rPr>
          <w:i/>
          <w:spacing w:val="-2"/>
          <w:sz w:val="32"/>
          <w:szCs w:val="32"/>
        </w:rPr>
        <w:t>;</w:t>
      </w:r>
    </w:p>
    <w:p w:rsidR="00A11ED4" w:rsidRPr="00785147" w:rsidRDefault="00A11ED4" w:rsidP="00AA2352">
      <w:pPr>
        <w:pStyle w:val="10"/>
        <w:spacing w:line="360" w:lineRule="auto"/>
        <w:ind w:firstLine="720"/>
        <w:jc w:val="both"/>
        <w:rPr>
          <w:i/>
          <w:spacing w:val="-2"/>
          <w:sz w:val="32"/>
          <w:szCs w:val="32"/>
        </w:rPr>
      </w:pPr>
      <w:r w:rsidRPr="00785147">
        <w:rPr>
          <w:spacing w:val="-2"/>
          <w:sz w:val="32"/>
          <w:szCs w:val="32"/>
        </w:rPr>
        <w:t>- транспорт</w:t>
      </w:r>
      <w:r w:rsidR="003A112E" w:rsidRPr="00785147">
        <w:rPr>
          <w:spacing w:val="-2"/>
          <w:sz w:val="32"/>
          <w:szCs w:val="32"/>
        </w:rPr>
        <w:t xml:space="preserve"> и безопасность дорожного движения</w:t>
      </w:r>
      <w:r w:rsidRPr="00785147">
        <w:rPr>
          <w:spacing w:val="-2"/>
          <w:sz w:val="32"/>
          <w:szCs w:val="32"/>
        </w:rPr>
        <w:t xml:space="preserve"> </w:t>
      </w:r>
      <w:r w:rsidRPr="00785147">
        <w:rPr>
          <w:i/>
          <w:spacing w:val="-2"/>
          <w:sz w:val="32"/>
          <w:szCs w:val="32"/>
        </w:rPr>
        <w:t>(</w:t>
      </w:r>
      <w:r w:rsidR="004C01C5" w:rsidRPr="00785147">
        <w:rPr>
          <w:i/>
          <w:spacing w:val="-2"/>
          <w:sz w:val="32"/>
          <w:szCs w:val="32"/>
        </w:rPr>
        <w:t>3,8</w:t>
      </w:r>
      <w:r w:rsidRPr="00785147">
        <w:rPr>
          <w:i/>
          <w:spacing w:val="-2"/>
          <w:sz w:val="32"/>
          <w:szCs w:val="32"/>
        </w:rPr>
        <w:t xml:space="preserve"> млрд. рублей)</w:t>
      </w:r>
      <w:r w:rsidR="003A112E" w:rsidRPr="00785147">
        <w:rPr>
          <w:i/>
          <w:spacing w:val="-2"/>
          <w:sz w:val="32"/>
          <w:szCs w:val="32"/>
        </w:rPr>
        <w:t>;</w:t>
      </w:r>
    </w:p>
    <w:p w:rsidR="00A11ED4" w:rsidRPr="00785147" w:rsidRDefault="00A11ED4" w:rsidP="00AA2352">
      <w:pPr>
        <w:pStyle w:val="10"/>
        <w:spacing w:line="360" w:lineRule="auto"/>
        <w:ind w:firstLine="720"/>
        <w:jc w:val="both"/>
        <w:rPr>
          <w:i/>
          <w:spacing w:val="-2"/>
          <w:sz w:val="32"/>
          <w:szCs w:val="32"/>
        </w:rPr>
      </w:pPr>
      <w:r w:rsidRPr="00785147">
        <w:rPr>
          <w:spacing w:val="-2"/>
          <w:sz w:val="32"/>
          <w:szCs w:val="32"/>
        </w:rPr>
        <w:t>- связь</w:t>
      </w:r>
      <w:r w:rsidR="00D841C2" w:rsidRPr="00785147">
        <w:rPr>
          <w:spacing w:val="-2"/>
          <w:sz w:val="32"/>
          <w:szCs w:val="32"/>
        </w:rPr>
        <w:t xml:space="preserve"> и информатик</w:t>
      </w:r>
      <w:r w:rsidRPr="00785147">
        <w:rPr>
          <w:spacing w:val="-2"/>
          <w:sz w:val="32"/>
          <w:szCs w:val="32"/>
        </w:rPr>
        <w:t>а</w:t>
      </w:r>
      <w:r w:rsidR="008A5DE3" w:rsidRPr="00785147">
        <w:rPr>
          <w:spacing w:val="-2"/>
          <w:sz w:val="32"/>
          <w:szCs w:val="32"/>
        </w:rPr>
        <w:t xml:space="preserve"> </w:t>
      </w:r>
      <w:r w:rsidR="00D841C2" w:rsidRPr="00785147">
        <w:rPr>
          <w:i/>
          <w:spacing w:val="-2"/>
          <w:sz w:val="32"/>
          <w:szCs w:val="32"/>
        </w:rPr>
        <w:t>(1,5 млрд. рублей)</w:t>
      </w:r>
      <w:r w:rsidR="003A112E" w:rsidRPr="00785147">
        <w:rPr>
          <w:i/>
          <w:spacing w:val="-2"/>
          <w:sz w:val="32"/>
          <w:szCs w:val="32"/>
        </w:rPr>
        <w:t>;</w:t>
      </w:r>
      <w:r w:rsidR="00EC2DC3" w:rsidRPr="00785147">
        <w:rPr>
          <w:i/>
          <w:spacing w:val="-2"/>
          <w:sz w:val="32"/>
          <w:szCs w:val="32"/>
        </w:rPr>
        <w:t xml:space="preserve"> </w:t>
      </w:r>
    </w:p>
    <w:p w:rsidR="003A112E" w:rsidRPr="00785147" w:rsidRDefault="003A112E" w:rsidP="00AA2352">
      <w:pPr>
        <w:pStyle w:val="10"/>
        <w:spacing w:line="360" w:lineRule="auto"/>
        <w:ind w:firstLine="720"/>
        <w:jc w:val="both"/>
        <w:rPr>
          <w:i/>
          <w:spacing w:val="-2"/>
          <w:sz w:val="32"/>
          <w:szCs w:val="32"/>
        </w:rPr>
      </w:pPr>
      <w:r w:rsidRPr="00785147">
        <w:rPr>
          <w:spacing w:val="-2"/>
          <w:sz w:val="32"/>
          <w:szCs w:val="32"/>
        </w:rPr>
        <w:t xml:space="preserve">- занятость населения </w:t>
      </w:r>
      <w:r w:rsidRPr="00785147">
        <w:rPr>
          <w:i/>
          <w:spacing w:val="-2"/>
          <w:sz w:val="32"/>
          <w:szCs w:val="32"/>
        </w:rPr>
        <w:t>(0,6 млрд.рублей);</w:t>
      </w:r>
    </w:p>
    <w:p w:rsidR="004C01C5" w:rsidRPr="00785147" w:rsidRDefault="00A11ED4" w:rsidP="00AA2352">
      <w:pPr>
        <w:pStyle w:val="10"/>
        <w:spacing w:line="360" w:lineRule="auto"/>
        <w:ind w:firstLine="720"/>
        <w:jc w:val="both"/>
        <w:rPr>
          <w:i/>
          <w:spacing w:val="-2"/>
          <w:sz w:val="32"/>
          <w:szCs w:val="32"/>
        </w:rPr>
      </w:pPr>
      <w:r w:rsidRPr="00785147">
        <w:rPr>
          <w:spacing w:val="-2"/>
          <w:sz w:val="32"/>
          <w:szCs w:val="32"/>
        </w:rPr>
        <w:t xml:space="preserve">- </w:t>
      </w:r>
      <w:r w:rsidR="00EC2DC3" w:rsidRPr="00785147">
        <w:rPr>
          <w:spacing w:val="-2"/>
          <w:sz w:val="32"/>
          <w:szCs w:val="32"/>
        </w:rPr>
        <w:t>лесно</w:t>
      </w:r>
      <w:r w:rsidRPr="00785147">
        <w:rPr>
          <w:spacing w:val="-2"/>
          <w:sz w:val="32"/>
          <w:szCs w:val="32"/>
        </w:rPr>
        <w:t>е</w:t>
      </w:r>
      <w:r w:rsidR="00EC2DC3" w:rsidRPr="00785147">
        <w:rPr>
          <w:spacing w:val="-2"/>
          <w:sz w:val="32"/>
          <w:szCs w:val="32"/>
        </w:rPr>
        <w:t xml:space="preserve"> хозяйств</w:t>
      </w:r>
      <w:r w:rsidRPr="00785147">
        <w:rPr>
          <w:spacing w:val="-2"/>
          <w:sz w:val="32"/>
          <w:szCs w:val="32"/>
        </w:rPr>
        <w:t>о</w:t>
      </w:r>
      <w:r w:rsidR="00EC2DC3" w:rsidRPr="00785147">
        <w:rPr>
          <w:spacing w:val="-2"/>
          <w:sz w:val="32"/>
          <w:szCs w:val="32"/>
        </w:rPr>
        <w:t xml:space="preserve"> </w:t>
      </w:r>
      <w:r w:rsidR="00EC2DC3" w:rsidRPr="00785147">
        <w:rPr>
          <w:i/>
          <w:spacing w:val="-2"/>
          <w:sz w:val="32"/>
          <w:szCs w:val="32"/>
        </w:rPr>
        <w:t>(</w:t>
      </w:r>
      <w:r w:rsidR="003A112E" w:rsidRPr="00785147">
        <w:rPr>
          <w:i/>
          <w:spacing w:val="-2"/>
          <w:sz w:val="32"/>
          <w:szCs w:val="32"/>
        </w:rPr>
        <w:t>0,5 млрд</w:t>
      </w:r>
      <w:r w:rsidR="00FB6352" w:rsidRPr="00785147">
        <w:rPr>
          <w:i/>
          <w:spacing w:val="-2"/>
          <w:sz w:val="32"/>
          <w:szCs w:val="32"/>
        </w:rPr>
        <w:t>.</w:t>
      </w:r>
      <w:r w:rsidR="003A112E" w:rsidRPr="00785147">
        <w:rPr>
          <w:i/>
          <w:spacing w:val="-2"/>
          <w:sz w:val="32"/>
          <w:szCs w:val="32"/>
        </w:rPr>
        <w:t xml:space="preserve"> рублей)</w:t>
      </w:r>
      <w:r w:rsidR="004C01C5" w:rsidRPr="00785147">
        <w:rPr>
          <w:i/>
          <w:spacing w:val="-2"/>
          <w:sz w:val="32"/>
          <w:szCs w:val="32"/>
        </w:rPr>
        <w:t>;</w:t>
      </w:r>
    </w:p>
    <w:p w:rsidR="004C01C5" w:rsidRPr="00785147" w:rsidRDefault="004C01C5" w:rsidP="00AA2352">
      <w:pPr>
        <w:pStyle w:val="10"/>
        <w:spacing w:line="360" w:lineRule="auto"/>
        <w:ind w:firstLine="720"/>
        <w:jc w:val="both"/>
        <w:rPr>
          <w:i/>
          <w:spacing w:val="-2"/>
          <w:sz w:val="32"/>
          <w:szCs w:val="32"/>
        </w:rPr>
      </w:pPr>
      <w:r w:rsidRPr="00785147">
        <w:rPr>
          <w:spacing w:val="-2"/>
          <w:sz w:val="32"/>
          <w:szCs w:val="32"/>
        </w:rPr>
        <w:t xml:space="preserve">- малое предпринимательство </w:t>
      </w:r>
      <w:r w:rsidRPr="00785147">
        <w:rPr>
          <w:i/>
          <w:spacing w:val="-2"/>
          <w:sz w:val="32"/>
          <w:szCs w:val="32"/>
        </w:rPr>
        <w:t>(0,4 млрд.рублей);</w:t>
      </w:r>
    </w:p>
    <w:p w:rsidR="00D25282" w:rsidRPr="00785147" w:rsidRDefault="004C01C5" w:rsidP="00AA2352">
      <w:pPr>
        <w:pStyle w:val="10"/>
        <w:spacing w:line="360" w:lineRule="auto"/>
        <w:ind w:firstLine="720"/>
        <w:jc w:val="both"/>
        <w:rPr>
          <w:spacing w:val="-2"/>
          <w:sz w:val="32"/>
          <w:szCs w:val="32"/>
        </w:rPr>
      </w:pPr>
      <w:r w:rsidRPr="00785147">
        <w:rPr>
          <w:spacing w:val="-2"/>
          <w:sz w:val="32"/>
          <w:szCs w:val="32"/>
        </w:rPr>
        <w:t>и другие мероприятия</w:t>
      </w:r>
      <w:r w:rsidR="003A112E" w:rsidRPr="00785147">
        <w:rPr>
          <w:spacing w:val="-2"/>
          <w:sz w:val="32"/>
          <w:szCs w:val="32"/>
        </w:rPr>
        <w:t>.</w:t>
      </w:r>
    </w:p>
    <w:p w:rsidR="005006B6" w:rsidRPr="00785147" w:rsidRDefault="005006B6" w:rsidP="00AA2352">
      <w:pPr>
        <w:spacing w:line="360" w:lineRule="auto"/>
        <w:ind w:firstLine="720"/>
        <w:jc w:val="both"/>
        <w:rPr>
          <w:sz w:val="32"/>
          <w:szCs w:val="32"/>
        </w:rPr>
      </w:pPr>
    </w:p>
    <w:p w:rsidR="005006B6" w:rsidRPr="00785147" w:rsidRDefault="00EC2DC3" w:rsidP="00AA2352">
      <w:pPr>
        <w:spacing w:line="360" w:lineRule="auto"/>
        <w:ind w:firstLine="720"/>
        <w:jc w:val="both"/>
        <w:rPr>
          <w:sz w:val="32"/>
          <w:szCs w:val="32"/>
        </w:rPr>
      </w:pPr>
      <w:r w:rsidRPr="00785147">
        <w:rPr>
          <w:sz w:val="32"/>
          <w:szCs w:val="32"/>
        </w:rPr>
        <w:t xml:space="preserve">В раздел </w:t>
      </w:r>
      <w:r w:rsidR="00965DF8" w:rsidRPr="00785147">
        <w:rPr>
          <w:sz w:val="32"/>
          <w:szCs w:val="32"/>
        </w:rPr>
        <w:t>«</w:t>
      </w:r>
      <w:r w:rsidRPr="00785147">
        <w:rPr>
          <w:b/>
          <w:sz w:val="32"/>
          <w:szCs w:val="32"/>
        </w:rPr>
        <w:t>Жилищно-коммунальное хозяйство</w:t>
      </w:r>
      <w:r w:rsidR="00965DF8" w:rsidRPr="00785147">
        <w:rPr>
          <w:b/>
          <w:sz w:val="32"/>
          <w:szCs w:val="32"/>
        </w:rPr>
        <w:t>»</w:t>
      </w:r>
      <w:r w:rsidRPr="00785147">
        <w:rPr>
          <w:sz w:val="32"/>
          <w:szCs w:val="32"/>
        </w:rPr>
        <w:t xml:space="preserve"> входят расходы</w:t>
      </w:r>
      <w:r w:rsidR="00011A87" w:rsidRPr="00785147">
        <w:rPr>
          <w:sz w:val="32"/>
          <w:szCs w:val="32"/>
        </w:rPr>
        <w:t xml:space="preserve">, связанные с финансированием объектов жилищно-коммунального хозяйства, ликвидации недоремонта жилого фонда, </w:t>
      </w:r>
      <w:r w:rsidR="00D53AC5" w:rsidRPr="00785147">
        <w:rPr>
          <w:sz w:val="32"/>
          <w:szCs w:val="32"/>
        </w:rPr>
        <w:t xml:space="preserve">содержанием вновь вводимых </w:t>
      </w:r>
      <w:r w:rsidR="00011A87" w:rsidRPr="00785147">
        <w:rPr>
          <w:sz w:val="32"/>
          <w:szCs w:val="32"/>
        </w:rPr>
        <w:t>объектов</w:t>
      </w:r>
      <w:r w:rsidR="00785147" w:rsidRPr="00785147">
        <w:rPr>
          <w:sz w:val="32"/>
          <w:szCs w:val="32"/>
        </w:rPr>
        <w:t>. Расходы консолидированного бюджета прогнозируются в объеме</w:t>
      </w:r>
      <w:r w:rsidRPr="00785147">
        <w:rPr>
          <w:sz w:val="32"/>
          <w:szCs w:val="32"/>
        </w:rPr>
        <w:t xml:space="preserve"> </w:t>
      </w:r>
      <w:r w:rsidR="0047595D" w:rsidRPr="00785147">
        <w:rPr>
          <w:sz w:val="32"/>
          <w:szCs w:val="32"/>
        </w:rPr>
        <w:t>7,</w:t>
      </w:r>
      <w:r w:rsidR="00DC2EAB" w:rsidRPr="00785147">
        <w:rPr>
          <w:sz w:val="32"/>
          <w:szCs w:val="32"/>
        </w:rPr>
        <w:t>9</w:t>
      </w:r>
      <w:r w:rsidRPr="00785147">
        <w:rPr>
          <w:sz w:val="32"/>
          <w:szCs w:val="32"/>
        </w:rPr>
        <w:t xml:space="preserve"> млрд. рублей</w:t>
      </w:r>
      <w:r w:rsidR="00785147" w:rsidRPr="00785147">
        <w:rPr>
          <w:sz w:val="32"/>
          <w:szCs w:val="32"/>
        </w:rPr>
        <w:t xml:space="preserve">, бюджета </w:t>
      </w:r>
      <w:r w:rsidRPr="00785147">
        <w:rPr>
          <w:sz w:val="32"/>
          <w:szCs w:val="32"/>
        </w:rPr>
        <w:t>республик</w:t>
      </w:r>
      <w:r w:rsidR="00785147" w:rsidRPr="00785147">
        <w:rPr>
          <w:sz w:val="32"/>
          <w:szCs w:val="32"/>
        </w:rPr>
        <w:t>и</w:t>
      </w:r>
      <w:r w:rsidRPr="00785147">
        <w:rPr>
          <w:sz w:val="32"/>
          <w:szCs w:val="32"/>
        </w:rPr>
        <w:t xml:space="preserve"> – 3,</w:t>
      </w:r>
      <w:r w:rsidR="00F40CBC" w:rsidRPr="00785147">
        <w:rPr>
          <w:sz w:val="32"/>
          <w:szCs w:val="32"/>
        </w:rPr>
        <w:t>4</w:t>
      </w:r>
      <w:r w:rsidRPr="00785147">
        <w:rPr>
          <w:sz w:val="32"/>
          <w:szCs w:val="32"/>
        </w:rPr>
        <w:t xml:space="preserve"> млрд. рублей</w:t>
      </w:r>
      <w:r w:rsidR="00D53AC5" w:rsidRPr="00785147">
        <w:rPr>
          <w:sz w:val="32"/>
          <w:szCs w:val="32"/>
        </w:rPr>
        <w:t>.</w:t>
      </w:r>
      <w:r w:rsidRPr="00785147">
        <w:rPr>
          <w:sz w:val="32"/>
          <w:szCs w:val="32"/>
        </w:rPr>
        <w:t xml:space="preserve"> </w:t>
      </w:r>
    </w:p>
    <w:p w:rsidR="005006B6" w:rsidRPr="00785147" w:rsidRDefault="005006B6" w:rsidP="00AA2352">
      <w:pPr>
        <w:spacing w:line="360" w:lineRule="auto"/>
        <w:ind w:firstLine="720"/>
        <w:jc w:val="both"/>
        <w:rPr>
          <w:spacing w:val="-2"/>
          <w:sz w:val="32"/>
          <w:szCs w:val="32"/>
        </w:rPr>
      </w:pPr>
    </w:p>
    <w:p w:rsidR="00EC2DC3" w:rsidRPr="00785147" w:rsidRDefault="00EC2DC3" w:rsidP="005006B6">
      <w:pPr>
        <w:spacing w:line="360" w:lineRule="auto"/>
        <w:ind w:firstLine="720"/>
        <w:jc w:val="both"/>
        <w:rPr>
          <w:i/>
          <w:spacing w:val="-2"/>
          <w:sz w:val="32"/>
          <w:szCs w:val="32"/>
        </w:rPr>
      </w:pPr>
      <w:r w:rsidRPr="00785147">
        <w:rPr>
          <w:spacing w:val="-2"/>
          <w:sz w:val="32"/>
          <w:szCs w:val="32"/>
        </w:rPr>
        <w:t xml:space="preserve">В разделе </w:t>
      </w:r>
      <w:r w:rsidR="00965DF8" w:rsidRPr="00785147">
        <w:rPr>
          <w:spacing w:val="-2"/>
          <w:sz w:val="32"/>
          <w:szCs w:val="32"/>
        </w:rPr>
        <w:t>«</w:t>
      </w:r>
      <w:r w:rsidRPr="00785147">
        <w:rPr>
          <w:b/>
          <w:spacing w:val="-2"/>
          <w:sz w:val="32"/>
          <w:szCs w:val="32"/>
        </w:rPr>
        <w:t>Охрана окружающей среды</w:t>
      </w:r>
      <w:r w:rsidR="00965DF8" w:rsidRPr="00785147">
        <w:rPr>
          <w:b/>
          <w:spacing w:val="-2"/>
          <w:sz w:val="32"/>
          <w:szCs w:val="32"/>
        </w:rPr>
        <w:t>»</w:t>
      </w:r>
      <w:r w:rsidRPr="00785147">
        <w:rPr>
          <w:spacing w:val="-2"/>
          <w:sz w:val="32"/>
          <w:szCs w:val="32"/>
        </w:rPr>
        <w:t xml:space="preserve"> предусматриваются расходы на содержание аппарата Министерства экологии и природных ресурсов Республики Татарстан, подведомственных учреждений, реализация природоохранных мероприятий</w:t>
      </w:r>
      <w:r w:rsidR="00DD72F5" w:rsidRPr="00785147">
        <w:rPr>
          <w:spacing w:val="-2"/>
          <w:sz w:val="32"/>
          <w:szCs w:val="32"/>
        </w:rPr>
        <w:t xml:space="preserve"> на 2013 год </w:t>
      </w:r>
      <w:r w:rsidR="00FE399A" w:rsidRPr="00785147">
        <w:rPr>
          <w:spacing w:val="-2"/>
          <w:sz w:val="32"/>
          <w:szCs w:val="32"/>
        </w:rPr>
        <w:t xml:space="preserve">по консолидированному бюджету – 686 млн. рублей, по бюджету республики </w:t>
      </w:r>
      <w:r w:rsidR="00DD72F5" w:rsidRPr="00785147">
        <w:rPr>
          <w:spacing w:val="-2"/>
          <w:sz w:val="32"/>
          <w:szCs w:val="32"/>
        </w:rPr>
        <w:t>– 351 млн. рублей</w:t>
      </w:r>
      <w:r w:rsidR="005006B6" w:rsidRPr="00785147">
        <w:rPr>
          <w:i/>
          <w:spacing w:val="-2"/>
          <w:sz w:val="32"/>
          <w:szCs w:val="32"/>
        </w:rPr>
        <w:t>.</w:t>
      </w:r>
    </w:p>
    <w:p w:rsidR="00A93122" w:rsidRPr="00785147" w:rsidRDefault="00A93122" w:rsidP="00AA2352">
      <w:pPr>
        <w:spacing w:line="360" w:lineRule="auto"/>
        <w:ind w:firstLine="720"/>
        <w:jc w:val="both"/>
        <w:rPr>
          <w:spacing w:val="-2"/>
          <w:sz w:val="32"/>
          <w:szCs w:val="32"/>
        </w:rPr>
      </w:pPr>
    </w:p>
    <w:p w:rsidR="00EC2DC3" w:rsidRPr="00785147" w:rsidRDefault="00EC2DC3" w:rsidP="00AA2352">
      <w:pPr>
        <w:spacing w:line="360" w:lineRule="auto"/>
        <w:ind w:firstLine="720"/>
        <w:jc w:val="both"/>
        <w:rPr>
          <w:spacing w:val="-2"/>
          <w:sz w:val="32"/>
          <w:szCs w:val="32"/>
        </w:rPr>
      </w:pPr>
      <w:r w:rsidRPr="00785147">
        <w:rPr>
          <w:spacing w:val="-2"/>
          <w:sz w:val="32"/>
          <w:szCs w:val="32"/>
        </w:rPr>
        <w:t xml:space="preserve">В социально-культурной сфере наиболее значительная по объему расходов отрасль </w:t>
      </w:r>
      <w:r w:rsidR="00965DF8" w:rsidRPr="00785147">
        <w:rPr>
          <w:spacing w:val="-2"/>
          <w:sz w:val="32"/>
          <w:szCs w:val="32"/>
        </w:rPr>
        <w:t>«</w:t>
      </w:r>
      <w:r w:rsidRPr="00785147">
        <w:rPr>
          <w:b/>
          <w:spacing w:val="-2"/>
          <w:sz w:val="32"/>
          <w:szCs w:val="32"/>
        </w:rPr>
        <w:t>Образование</w:t>
      </w:r>
      <w:r w:rsidR="00965DF8" w:rsidRPr="00785147">
        <w:rPr>
          <w:b/>
          <w:spacing w:val="-2"/>
          <w:sz w:val="32"/>
          <w:szCs w:val="32"/>
        </w:rPr>
        <w:t>»</w:t>
      </w:r>
      <w:r w:rsidR="003A17C8" w:rsidRPr="00785147">
        <w:rPr>
          <w:b/>
          <w:spacing w:val="-2"/>
          <w:sz w:val="32"/>
          <w:szCs w:val="32"/>
        </w:rPr>
        <w:t xml:space="preserve"> </w:t>
      </w:r>
      <w:r w:rsidR="003A17C8" w:rsidRPr="00785147">
        <w:rPr>
          <w:spacing w:val="-2"/>
          <w:sz w:val="32"/>
          <w:szCs w:val="32"/>
        </w:rPr>
        <w:t>–</w:t>
      </w:r>
      <w:r w:rsidRPr="00785147">
        <w:rPr>
          <w:spacing w:val="-2"/>
          <w:sz w:val="32"/>
          <w:szCs w:val="32"/>
        </w:rPr>
        <w:t xml:space="preserve"> </w:t>
      </w:r>
      <w:r w:rsidR="00184BFF" w:rsidRPr="00785147">
        <w:rPr>
          <w:spacing w:val="-2"/>
          <w:sz w:val="32"/>
          <w:szCs w:val="32"/>
        </w:rPr>
        <w:t>43,</w:t>
      </w:r>
      <w:r w:rsidR="00A93122" w:rsidRPr="00785147">
        <w:rPr>
          <w:spacing w:val="-2"/>
          <w:sz w:val="32"/>
          <w:szCs w:val="32"/>
        </w:rPr>
        <w:t>7</w:t>
      </w:r>
      <w:r w:rsidRPr="00785147">
        <w:rPr>
          <w:spacing w:val="-2"/>
          <w:sz w:val="32"/>
          <w:szCs w:val="32"/>
        </w:rPr>
        <w:t xml:space="preserve"> млрд. рублей на 201</w:t>
      </w:r>
      <w:r w:rsidR="008832CA" w:rsidRPr="00785147">
        <w:rPr>
          <w:spacing w:val="-2"/>
          <w:sz w:val="32"/>
          <w:szCs w:val="32"/>
        </w:rPr>
        <w:t>3</w:t>
      </w:r>
      <w:r w:rsidRPr="00785147">
        <w:rPr>
          <w:spacing w:val="-2"/>
          <w:sz w:val="32"/>
          <w:szCs w:val="32"/>
        </w:rPr>
        <w:t xml:space="preserve"> год, в </w:t>
      </w:r>
      <w:r w:rsidRPr="00785147">
        <w:rPr>
          <w:spacing w:val="-2"/>
          <w:sz w:val="32"/>
          <w:szCs w:val="32"/>
        </w:rPr>
        <w:lastRenderedPageBreak/>
        <w:t>бюджете республики – 2</w:t>
      </w:r>
      <w:r w:rsidR="008832CA" w:rsidRPr="00785147">
        <w:rPr>
          <w:spacing w:val="-2"/>
          <w:sz w:val="32"/>
          <w:szCs w:val="32"/>
        </w:rPr>
        <w:t>1,1</w:t>
      </w:r>
      <w:r w:rsidR="00A020C8" w:rsidRPr="00785147">
        <w:rPr>
          <w:spacing w:val="-2"/>
          <w:sz w:val="32"/>
          <w:szCs w:val="32"/>
        </w:rPr>
        <w:t xml:space="preserve"> </w:t>
      </w:r>
      <w:r w:rsidRPr="00785147">
        <w:rPr>
          <w:spacing w:val="-2"/>
          <w:sz w:val="32"/>
          <w:szCs w:val="32"/>
        </w:rPr>
        <w:t xml:space="preserve">млрд. рублей. </w:t>
      </w:r>
    </w:p>
    <w:p w:rsidR="00F617EE" w:rsidRPr="00785147" w:rsidRDefault="00F617EE" w:rsidP="00AA2352">
      <w:pPr>
        <w:spacing w:line="360" w:lineRule="auto"/>
        <w:ind w:firstLine="720"/>
        <w:jc w:val="both"/>
        <w:rPr>
          <w:spacing w:val="-2"/>
          <w:sz w:val="32"/>
          <w:szCs w:val="32"/>
        </w:rPr>
      </w:pPr>
      <w:r w:rsidRPr="00785147">
        <w:rPr>
          <w:spacing w:val="-2"/>
          <w:sz w:val="32"/>
          <w:szCs w:val="32"/>
        </w:rPr>
        <w:t>Средства планируется направить на содержание муниципальных общеобразовательных учреждений, дошкольных учреждений, учреждений дополнительного образования спортивной и многопрофильной направленности. По бюджету республики предусмотрено содержание учреждений среднего профессионального образования, грантовая поддержка талантливой молодежи, выплаты молодым специалистам, дистанционное образование детей-инвалидов, выплаты государственных премий, обеспечение учебной литературой, проведение мероприятий.</w:t>
      </w:r>
    </w:p>
    <w:p w:rsidR="00F617EE" w:rsidRPr="00785147" w:rsidRDefault="00054B18" w:rsidP="00AA2352">
      <w:pPr>
        <w:spacing w:line="360" w:lineRule="auto"/>
        <w:ind w:firstLine="720"/>
        <w:jc w:val="both"/>
        <w:rPr>
          <w:spacing w:val="-2"/>
          <w:sz w:val="32"/>
          <w:szCs w:val="32"/>
        </w:rPr>
      </w:pPr>
      <w:r w:rsidRPr="00785147">
        <w:rPr>
          <w:spacing w:val="-2"/>
          <w:sz w:val="32"/>
          <w:szCs w:val="32"/>
        </w:rPr>
        <w:t xml:space="preserve">В 2013 году </w:t>
      </w:r>
      <w:r w:rsidR="00F617EE" w:rsidRPr="00785147">
        <w:rPr>
          <w:spacing w:val="-2"/>
          <w:sz w:val="32"/>
          <w:szCs w:val="32"/>
        </w:rPr>
        <w:t>будет продолжен</w:t>
      </w:r>
      <w:r w:rsidRPr="00785147">
        <w:rPr>
          <w:spacing w:val="-2"/>
          <w:sz w:val="32"/>
          <w:szCs w:val="32"/>
        </w:rPr>
        <w:t>а</w:t>
      </w:r>
      <w:r w:rsidR="00F617EE" w:rsidRPr="00785147">
        <w:rPr>
          <w:spacing w:val="-2"/>
          <w:sz w:val="32"/>
          <w:szCs w:val="32"/>
        </w:rPr>
        <w:t xml:space="preserve"> реализаци</w:t>
      </w:r>
      <w:r w:rsidRPr="00785147">
        <w:rPr>
          <w:spacing w:val="-2"/>
          <w:sz w:val="32"/>
          <w:szCs w:val="32"/>
        </w:rPr>
        <w:t>я</w:t>
      </w:r>
      <w:r w:rsidR="00F617EE" w:rsidRPr="00785147">
        <w:rPr>
          <w:spacing w:val="-2"/>
          <w:sz w:val="32"/>
          <w:szCs w:val="32"/>
        </w:rPr>
        <w:t xml:space="preserve"> стратегии развития образования, на которую предлагается направить порядка двух миллиардов рублей.</w:t>
      </w:r>
    </w:p>
    <w:p w:rsidR="00EC2DC3" w:rsidRPr="00785147" w:rsidRDefault="00EC2DC3" w:rsidP="00AA2352">
      <w:pPr>
        <w:spacing w:line="360" w:lineRule="auto"/>
        <w:ind w:firstLine="720"/>
        <w:jc w:val="both"/>
        <w:rPr>
          <w:i/>
          <w:spacing w:val="-2"/>
          <w:sz w:val="32"/>
          <w:szCs w:val="32"/>
        </w:rPr>
      </w:pPr>
      <w:r w:rsidRPr="00785147">
        <w:rPr>
          <w:spacing w:val="-2"/>
          <w:sz w:val="32"/>
          <w:szCs w:val="32"/>
        </w:rPr>
        <w:t xml:space="preserve">Далее следует раздел социальной сферы – </w:t>
      </w:r>
      <w:r w:rsidRPr="00785147">
        <w:rPr>
          <w:b/>
          <w:spacing w:val="-2"/>
          <w:sz w:val="32"/>
          <w:szCs w:val="32"/>
        </w:rPr>
        <w:t>Культура</w:t>
      </w:r>
      <w:r w:rsidR="00AD0B99" w:rsidRPr="00785147">
        <w:rPr>
          <w:b/>
          <w:spacing w:val="-2"/>
          <w:sz w:val="32"/>
          <w:szCs w:val="32"/>
        </w:rPr>
        <w:t>,</w:t>
      </w:r>
      <w:r w:rsidRPr="00785147">
        <w:rPr>
          <w:b/>
          <w:spacing w:val="-2"/>
          <w:sz w:val="32"/>
          <w:szCs w:val="32"/>
        </w:rPr>
        <w:t xml:space="preserve"> кинематография</w:t>
      </w:r>
      <w:r w:rsidR="00965DF8" w:rsidRPr="00785147">
        <w:rPr>
          <w:b/>
          <w:spacing w:val="-2"/>
          <w:sz w:val="32"/>
          <w:szCs w:val="32"/>
        </w:rPr>
        <w:t>»</w:t>
      </w:r>
      <w:r w:rsidRPr="00785147">
        <w:rPr>
          <w:spacing w:val="-2"/>
          <w:sz w:val="32"/>
          <w:szCs w:val="32"/>
        </w:rPr>
        <w:t xml:space="preserve">. По данному разделу по консолидированному бюджету </w:t>
      </w:r>
      <w:r w:rsidR="00E20314" w:rsidRPr="00785147">
        <w:rPr>
          <w:spacing w:val="-2"/>
          <w:sz w:val="32"/>
          <w:szCs w:val="32"/>
        </w:rPr>
        <w:t xml:space="preserve">в 2013 году </w:t>
      </w:r>
      <w:r w:rsidR="00254798">
        <w:rPr>
          <w:spacing w:val="-2"/>
          <w:sz w:val="32"/>
          <w:szCs w:val="32"/>
        </w:rPr>
        <w:t>будет н</w:t>
      </w:r>
      <w:r w:rsidRPr="00785147">
        <w:rPr>
          <w:spacing w:val="-2"/>
          <w:sz w:val="32"/>
          <w:szCs w:val="32"/>
        </w:rPr>
        <w:t>аправ</w:t>
      </w:r>
      <w:r w:rsidR="00254798">
        <w:rPr>
          <w:spacing w:val="-2"/>
          <w:sz w:val="32"/>
          <w:szCs w:val="32"/>
        </w:rPr>
        <w:t>лено</w:t>
      </w:r>
      <w:r w:rsidRPr="00785147">
        <w:rPr>
          <w:spacing w:val="-2"/>
          <w:sz w:val="32"/>
          <w:szCs w:val="32"/>
        </w:rPr>
        <w:t xml:space="preserve"> </w:t>
      </w:r>
      <w:r w:rsidR="00E20314" w:rsidRPr="00785147">
        <w:rPr>
          <w:spacing w:val="-2"/>
          <w:sz w:val="32"/>
          <w:szCs w:val="32"/>
        </w:rPr>
        <w:t>5,</w:t>
      </w:r>
      <w:r w:rsidR="00786C31" w:rsidRPr="00785147">
        <w:rPr>
          <w:spacing w:val="-2"/>
          <w:sz w:val="32"/>
          <w:szCs w:val="32"/>
        </w:rPr>
        <w:t>4</w:t>
      </w:r>
      <w:r w:rsidRPr="00785147">
        <w:rPr>
          <w:spacing w:val="-2"/>
          <w:sz w:val="32"/>
          <w:szCs w:val="32"/>
        </w:rPr>
        <w:t xml:space="preserve"> млрд. рублей, по бюджету республики</w:t>
      </w:r>
      <w:r w:rsidR="00284163" w:rsidRPr="00785147">
        <w:rPr>
          <w:spacing w:val="-2"/>
          <w:sz w:val="32"/>
          <w:szCs w:val="32"/>
        </w:rPr>
        <w:t>– 2,6 млрд. рублей</w:t>
      </w:r>
      <w:r w:rsidRPr="00785147">
        <w:rPr>
          <w:i/>
          <w:spacing w:val="-2"/>
          <w:sz w:val="32"/>
          <w:szCs w:val="32"/>
        </w:rPr>
        <w:t xml:space="preserve">. </w:t>
      </w:r>
    </w:p>
    <w:p w:rsidR="00DC60E1" w:rsidRPr="00785147" w:rsidRDefault="00DC60E1" w:rsidP="00AA2352">
      <w:pPr>
        <w:spacing w:line="360" w:lineRule="auto"/>
        <w:ind w:firstLine="720"/>
        <w:jc w:val="both"/>
        <w:rPr>
          <w:sz w:val="32"/>
          <w:szCs w:val="32"/>
        </w:rPr>
      </w:pPr>
      <w:r w:rsidRPr="00785147">
        <w:rPr>
          <w:sz w:val="32"/>
          <w:szCs w:val="32"/>
        </w:rPr>
        <w:t>Средства бюджета республики планируется направить на предоставление грантов, комплектование книжных фондов библиотек, поддержку творческих союзов, содержание музеев, театров, цирка, республиканских библиотек, творческих коллективов. На продолжение реализации проекта «Культурное</w:t>
      </w:r>
      <w:r w:rsidR="00284163" w:rsidRPr="00785147">
        <w:rPr>
          <w:sz w:val="32"/>
          <w:szCs w:val="32"/>
        </w:rPr>
        <w:t xml:space="preserve"> </w:t>
      </w:r>
      <w:r w:rsidRPr="00785147">
        <w:rPr>
          <w:sz w:val="32"/>
          <w:szCs w:val="32"/>
        </w:rPr>
        <w:t xml:space="preserve">наследие – остров-град Свияжск и древний Болгар» </w:t>
      </w:r>
      <w:r w:rsidR="00DC2BF6" w:rsidRPr="00785147">
        <w:rPr>
          <w:sz w:val="32"/>
          <w:szCs w:val="32"/>
        </w:rPr>
        <w:t xml:space="preserve">в 13-14 годах </w:t>
      </w:r>
      <w:r w:rsidRPr="00785147">
        <w:rPr>
          <w:sz w:val="32"/>
          <w:szCs w:val="32"/>
        </w:rPr>
        <w:t xml:space="preserve">предусмотрено </w:t>
      </w:r>
      <w:r w:rsidR="009E7E36">
        <w:rPr>
          <w:sz w:val="32"/>
          <w:szCs w:val="32"/>
        </w:rPr>
        <w:t xml:space="preserve">по </w:t>
      </w:r>
      <w:r w:rsidR="00D25282" w:rsidRPr="00785147">
        <w:rPr>
          <w:sz w:val="32"/>
          <w:szCs w:val="32"/>
        </w:rPr>
        <w:t>8</w:t>
      </w:r>
      <w:r w:rsidRPr="00785147">
        <w:rPr>
          <w:sz w:val="32"/>
          <w:szCs w:val="32"/>
        </w:rPr>
        <w:t>00,0 млн. рублей.</w:t>
      </w:r>
    </w:p>
    <w:p w:rsidR="005006B6" w:rsidRPr="00785147" w:rsidRDefault="005006B6" w:rsidP="00AA2352">
      <w:pPr>
        <w:spacing w:line="360" w:lineRule="auto"/>
        <w:ind w:firstLine="720"/>
        <w:jc w:val="both"/>
        <w:rPr>
          <w:sz w:val="32"/>
          <w:szCs w:val="32"/>
        </w:rPr>
      </w:pPr>
    </w:p>
    <w:p w:rsidR="00EC2DC3" w:rsidRPr="00785147" w:rsidRDefault="007C44E6" w:rsidP="00AA2352">
      <w:pPr>
        <w:pStyle w:val="10"/>
        <w:spacing w:line="360" w:lineRule="auto"/>
        <w:ind w:firstLine="720"/>
        <w:jc w:val="both"/>
        <w:rPr>
          <w:spacing w:val="-2"/>
          <w:sz w:val="32"/>
          <w:szCs w:val="32"/>
        </w:rPr>
      </w:pPr>
      <w:r w:rsidRPr="00785147">
        <w:rPr>
          <w:rFonts w:eastAsia="Calibri"/>
          <w:spacing w:val="-2"/>
          <w:sz w:val="32"/>
          <w:szCs w:val="32"/>
          <w:lang w:eastAsia="en-US"/>
        </w:rPr>
        <w:t xml:space="preserve">По разделу </w:t>
      </w:r>
      <w:r w:rsidRPr="00785147">
        <w:rPr>
          <w:b/>
          <w:spacing w:val="-2"/>
          <w:sz w:val="32"/>
          <w:szCs w:val="32"/>
        </w:rPr>
        <w:t xml:space="preserve">«Здравоохранение» </w:t>
      </w:r>
      <w:r w:rsidRPr="00785147">
        <w:rPr>
          <w:spacing w:val="-2"/>
          <w:sz w:val="32"/>
          <w:szCs w:val="32"/>
        </w:rPr>
        <w:t>в</w:t>
      </w:r>
      <w:r w:rsidR="00EC2DC3" w:rsidRPr="00785147">
        <w:rPr>
          <w:rFonts w:eastAsia="Calibri"/>
          <w:spacing w:val="-2"/>
          <w:sz w:val="32"/>
          <w:szCs w:val="32"/>
          <w:lang w:eastAsia="en-US"/>
        </w:rPr>
        <w:t xml:space="preserve"> проекте бюджета Республики Татарстан на 201</w:t>
      </w:r>
      <w:r w:rsidR="00E72252" w:rsidRPr="00785147">
        <w:rPr>
          <w:rFonts w:eastAsia="Calibri"/>
          <w:spacing w:val="-2"/>
          <w:sz w:val="32"/>
          <w:szCs w:val="32"/>
          <w:lang w:eastAsia="en-US"/>
        </w:rPr>
        <w:t>3</w:t>
      </w:r>
      <w:r w:rsidR="00284163" w:rsidRPr="00785147">
        <w:rPr>
          <w:rFonts w:eastAsia="Calibri"/>
          <w:spacing w:val="-2"/>
          <w:sz w:val="32"/>
          <w:szCs w:val="32"/>
          <w:lang w:eastAsia="en-US"/>
        </w:rPr>
        <w:t xml:space="preserve"> год</w:t>
      </w:r>
      <w:r w:rsidR="00EC2DC3" w:rsidRPr="00785147">
        <w:rPr>
          <w:rFonts w:eastAsia="Calibri"/>
          <w:spacing w:val="-2"/>
          <w:sz w:val="32"/>
          <w:szCs w:val="32"/>
          <w:lang w:eastAsia="en-US"/>
        </w:rPr>
        <w:t xml:space="preserve"> расходы предусмотрены только на уровне </w:t>
      </w:r>
      <w:r w:rsidR="00EC2DC3" w:rsidRPr="00785147">
        <w:rPr>
          <w:rFonts w:eastAsia="Calibri"/>
          <w:spacing w:val="-2"/>
          <w:sz w:val="32"/>
          <w:szCs w:val="32"/>
          <w:lang w:eastAsia="en-US"/>
        </w:rPr>
        <w:lastRenderedPageBreak/>
        <w:t xml:space="preserve">республики и составляют </w:t>
      </w:r>
      <w:r w:rsidR="00A020C8" w:rsidRPr="00785147">
        <w:rPr>
          <w:rFonts w:eastAsia="Calibri"/>
          <w:spacing w:val="-2"/>
          <w:sz w:val="32"/>
          <w:szCs w:val="32"/>
          <w:lang w:eastAsia="en-US"/>
        </w:rPr>
        <w:t>2</w:t>
      </w:r>
      <w:r w:rsidR="00E72252" w:rsidRPr="00785147">
        <w:rPr>
          <w:rFonts w:eastAsia="Calibri"/>
          <w:spacing w:val="-2"/>
          <w:sz w:val="32"/>
          <w:szCs w:val="32"/>
          <w:lang w:eastAsia="en-US"/>
        </w:rPr>
        <w:t>1,8</w:t>
      </w:r>
      <w:r w:rsidR="00EC2DC3" w:rsidRPr="00785147">
        <w:rPr>
          <w:rFonts w:eastAsia="Calibri"/>
          <w:spacing w:val="-2"/>
          <w:sz w:val="32"/>
          <w:szCs w:val="32"/>
          <w:lang w:eastAsia="en-US"/>
        </w:rPr>
        <w:t xml:space="preserve"> млрд. рублей</w:t>
      </w:r>
      <w:r w:rsidR="00EC2DC3" w:rsidRPr="00785147">
        <w:rPr>
          <w:rFonts w:eastAsia="Calibri"/>
          <w:i/>
          <w:spacing w:val="-2"/>
          <w:sz w:val="32"/>
          <w:szCs w:val="32"/>
          <w:lang w:eastAsia="en-US"/>
        </w:rPr>
        <w:t>.</w:t>
      </w:r>
      <w:r w:rsidR="00EC2DC3" w:rsidRPr="00785147">
        <w:rPr>
          <w:rFonts w:eastAsia="Calibri"/>
          <w:spacing w:val="-2"/>
          <w:sz w:val="32"/>
          <w:szCs w:val="32"/>
          <w:lang w:eastAsia="en-US"/>
        </w:rPr>
        <w:t xml:space="preserve"> Данные расходы </w:t>
      </w:r>
      <w:r w:rsidR="00EC2DC3" w:rsidRPr="00785147">
        <w:rPr>
          <w:spacing w:val="-2"/>
          <w:sz w:val="32"/>
          <w:szCs w:val="32"/>
        </w:rPr>
        <w:t xml:space="preserve">включают в себя ассигнования на оказание высокотехнологичной помощи, проведение процедур гемодиализа, содержание учреждений, обеспечивающих оказание услуг, централизованные закупки медикаментов и оборудования, платежи на обязательное медицинское страхование неработающего населения и одноканальное финансирование. </w:t>
      </w:r>
    </w:p>
    <w:p w:rsidR="00EC2DC3" w:rsidRPr="00785147" w:rsidRDefault="00254798" w:rsidP="00AA2352">
      <w:pPr>
        <w:spacing w:line="360" w:lineRule="auto"/>
        <w:ind w:firstLine="720"/>
        <w:jc w:val="both"/>
        <w:rPr>
          <w:i/>
          <w:sz w:val="32"/>
          <w:szCs w:val="32"/>
        </w:rPr>
      </w:pPr>
      <w:r>
        <w:rPr>
          <w:sz w:val="32"/>
          <w:szCs w:val="32"/>
        </w:rPr>
        <w:br/>
        <w:t xml:space="preserve"> </w:t>
      </w:r>
      <w:r>
        <w:rPr>
          <w:sz w:val="32"/>
          <w:szCs w:val="32"/>
        </w:rPr>
        <w:tab/>
      </w:r>
      <w:r w:rsidR="00EC2DC3" w:rsidRPr="00785147">
        <w:rPr>
          <w:sz w:val="32"/>
          <w:szCs w:val="32"/>
        </w:rPr>
        <w:t xml:space="preserve">Следующий раздел социальной сферы – </w:t>
      </w:r>
      <w:r w:rsidR="00965DF8" w:rsidRPr="00785147">
        <w:rPr>
          <w:b/>
          <w:sz w:val="32"/>
          <w:szCs w:val="32"/>
        </w:rPr>
        <w:t>«</w:t>
      </w:r>
      <w:r w:rsidR="00EC2DC3" w:rsidRPr="00785147">
        <w:rPr>
          <w:b/>
          <w:sz w:val="32"/>
          <w:szCs w:val="32"/>
        </w:rPr>
        <w:t>Социальная политика</w:t>
      </w:r>
      <w:r w:rsidR="00965DF8" w:rsidRPr="00785147">
        <w:rPr>
          <w:b/>
          <w:sz w:val="32"/>
          <w:szCs w:val="32"/>
        </w:rPr>
        <w:t>»</w:t>
      </w:r>
      <w:r w:rsidR="00EC2DC3" w:rsidRPr="00785147">
        <w:rPr>
          <w:sz w:val="32"/>
          <w:szCs w:val="32"/>
        </w:rPr>
        <w:t xml:space="preserve">. По консолидированному бюджету на содержание учреждений социального обслуживания и реализации Закона республики </w:t>
      </w:r>
      <w:r w:rsidR="00965DF8" w:rsidRPr="00785147">
        <w:rPr>
          <w:sz w:val="32"/>
          <w:szCs w:val="32"/>
        </w:rPr>
        <w:t>«</w:t>
      </w:r>
      <w:r w:rsidR="00EC2DC3" w:rsidRPr="00785147">
        <w:rPr>
          <w:sz w:val="32"/>
          <w:szCs w:val="32"/>
        </w:rPr>
        <w:t>Об адресной социальной поддержке населения</w:t>
      </w:r>
      <w:r w:rsidR="00965DF8" w:rsidRPr="00785147">
        <w:rPr>
          <w:sz w:val="32"/>
          <w:szCs w:val="32"/>
        </w:rPr>
        <w:t>»</w:t>
      </w:r>
      <w:r w:rsidR="00EC2DC3" w:rsidRPr="00785147">
        <w:rPr>
          <w:sz w:val="32"/>
          <w:szCs w:val="32"/>
        </w:rPr>
        <w:t xml:space="preserve"> в 201</w:t>
      </w:r>
      <w:r w:rsidR="006956D4" w:rsidRPr="00785147">
        <w:rPr>
          <w:sz w:val="32"/>
          <w:szCs w:val="32"/>
        </w:rPr>
        <w:t>3</w:t>
      </w:r>
      <w:r w:rsidR="00EC2DC3" w:rsidRPr="00785147">
        <w:rPr>
          <w:sz w:val="32"/>
          <w:szCs w:val="32"/>
        </w:rPr>
        <w:t xml:space="preserve"> году прогнозируются расходы в сумме </w:t>
      </w:r>
      <w:r w:rsidR="006956D4" w:rsidRPr="00785147">
        <w:rPr>
          <w:sz w:val="32"/>
          <w:szCs w:val="32"/>
        </w:rPr>
        <w:t>23,3</w:t>
      </w:r>
      <w:r w:rsidR="00EC2DC3" w:rsidRPr="00785147">
        <w:rPr>
          <w:sz w:val="32"/>
          <w:szCs w:val="32"/>
        </w:rPr>
        <w:t xml:space="preserve"> млрд. рублей. По бюджету республики – </w:t>
      </w:r>
      <w:r w:rsidR="006956D4" w:rsidRPr="00785147">
        <w:rPr>
          <w:sz w:val="32"/>
          <w:szCs w:val="32"/>
        </w:rPr>
        <w:t>22,9</w:t>
      </w:r>
      <w:r w:rsidR="00EC2DC3" w:rsidRPr="00785147">
        <w:rPr>
          <w:sz w:val="32"/>
          <w:szCs w:val="32"/>
        </w:rPr>
        <w:t xml:space="preserve"> млрд. рублей</w:t>
      </w:r>
      <w:r w:rsidR="00EC2DC3" w:rsidRPr="00785147">
        <w:rPr>
          <w:i/>
          <w:sz w:val="32"/>
          <w:szCs w:val="32"/>
        </w:rPr>
        <w:t>.</w:t>
      </w:r>
    </w:p>
    <w:p w:rsidR="003A112E" w:rsidRPr="00785147" w:rsidRDefault="00B27DC8" w:rsidP="00B27DC8">
      <w:pPr>
        <w:pStyle w:val="21"/>
        <w:ind w:firstLine="720"/>
        <w:rPr>
          <w:sz w:val="32"/>
          <w:szCs w:val="32"/>
        </w:rPr>
      </w:pPr>
      <w:r w:rsidRPr="00785147">
        <w:rPr>
          <w:sz w:val="32"/>
          <w:szCs w:val="32"/>
        </w:rPr>
        <w:t xml:space="preserve">Размеры выплат и пособий по льготным категориям граждан на 2013 год проиндексированы на 5,5 процентов. </w:t>
      </w:r>
    </w:p>
    <w:p w:rsidR="00B27DC8" w:rsidRPr="00785147" w:rsidRDefault="00B27DC8" w:rsidP="00B27DC8">
      <w:pPr>
        <w:pStyle w:val="21"/>
        <w:ind w:firstLine="720"/>
        <w:rPr>
          <w:i/>
          <w:sz w:val="32"/>
          <w:szCs w:val="32"/>
        </w:rPr>
      </w:pPr>
      <w:r w:rsidRPr="00785147">
        <w:rPr>
          <w:sz w:val="32"/>
          <w:szCs w:val="32"/>
        </w:rPr>
        <w:t>В 2012 году введен новый вид субсидии гражданам на сглаживание роста платы за жилищно-коммунальные услуги. В проекте бюджета Республики Татарстан на 2013 год предусмотрено на данные цели 2,9 млрд. рублей</w:t>
      </w:r>
      <w:r w:rsidRPr="00785147">
        <w:rPr>
          <w:i/>
          <w:sz w:val="32"/>
          <w:szCs w:val="32"/>
        </w:rPr>
        <w:t>.</w:t>
      </w:r>
    </w:p>
    <w:p w:rsidR="00371298" w:rsidRPr="00785147" w:rsidRDefault="00371298" w:rsidP="00B27DC8">
      <w:pPr>
        <w:pStyle w:val="21"/>
        <w:ind w:firstLine="720"/>
        <w:rPr>
          <w:i/>
          <w:sz w:val="32"/>
          <w:szCs w:val="32"/>
        </w:rPr>
      </w:pPr>
    </w:p>
    <w:p w:rsidR="00EC2DC3" w:rsidRPr="00785147" w:rsidRDefault="005D1FE7" w:rsidP="00AA2352">
      <w:pPr>
        <w:spacing w:line="360" w:lineRule="auto"/>
        <w:ind w:firstLine="720"/>
        <w:jc w:val="both"/>
        <w:rPr>
          <w:spacing w:val="-2"/>
          <w:sz w:val="32"/>
          <w:szCs w:val="32"/>
        </w:rPr>
      </w:pPr>
      <w:r w:rsidRPr="00785147">
        <w:rPr>
          <w:spacing w:val="-2"/>
          <w:sz w:val="32"/>
          <w:szCs w:val="32"/>
        </w:rPr>
        <w:t>Расходы на</w:t>
      </w:r>
      <w:r w:rsidRPr="00785147">
        <w:rPr>
          <w:b/>
          <w:spacing w:val="-2"/>
          <w:sz w:val="32"/>
          <w:szCs w:val="32"/>
        </w:rPr>
        <w:t xml:space="preserve"> «Физическую культуру и спорт»</w:t>
      </w:r>
      <w:r w:rsidRPr="00785147">
        <w:rPr>
          <w:spacing w:val="-2"/>
          <w:sz w:val="32"/>
          <w:szCs w:val="32"/>
        </w:rPr>
        <w:t xml:space="preserve"> по консолидированному бюджету на 2013 год составят 1,</w:t>
      </w:r>
      <w:r w:rsidR="00D379AC" w:rsidRPr="00785147">
        <w:rPr>
          <w:spacing w:val="-2"/>
          <w:sz w:val="32"/>
          <w:szCs w:val="32"/>
        </w:rPr>
        <w:t>1</w:t>
      </w:r>
      <w:r w:rsidRPr="00785147">
        <w:rPr>
          <w:spacing w:val="-2"/>
          <w:sz w:val="32"/>
          <w:szCs w:val="32"/>
        </w:rPr>
        <w:t xml:space="preserve"> млрд. рублей, по бюджету республики </w:t>
      </w:r>
      <w:r w:rsidR="009B3A15" w:rsidRPr="00785147">
        <w:rPr>
          <w:spacing w:val="-2"/>
          <w:sz w:val="32"/>
          <w:szCs w:val="32"/>
        </w:rPr>
        <w:t>–</w:t>
      </w:r>
      <w:r w:rsidRPr="00785147">
        <w:rPr>
          <w:spacing w:val="-2"/>
          <w:sz w:val="32"/>
          <w:szCs w:val="32"/>
        </w:rPr>
        <w:t xml:space="preserve"> 50</w:t>
      </w:r>
      <w:r w:rsidR="007F5F06" w:rsidRPr="00785147">
        <w:rPr>
          <w:spacing w:val="-2"/>
          <w:sz w:val="32"/>
          <w:szCs w:val="32"/>
        </w:rPr>
        <w:t>1</w:t>
      </w:r>
      <w:r w:rsidRPr="00785147">
        <w:rPr>
          <w:spacing w:val="-2"/>
          <w:sz w:val="32"/>
          <w:szCs w:val="32"/>
        </w:rPr>
        <w:t xml:space="preserve"> млн. рублей.</w:t>
      </w:r>
    </w:p>
    <w:p w:rsidR="007F5F06" w:rsidRPr="00785147" w:rsidRDefault="007F5F06" w:rsidP="00AA2352">
      <w:pPr>
        <w:spacing w:line="360" w:lineRule="auto"/>
        <w:ind w:firstLine="720"/>
        <w:jc w:val="both"/>
        <w:rPr>
          <w:spacing w:val="-2"/>
          <w:sz w:val="32"/>
          <w:szCs w:val="32"/>
        </w:rPr>
      </w:pPr>
    </w:p>
    <w:p w:rsidR="00EC2DC3" w:rsidRPr="00785147" w:rsidRDefault="00254798" w:rsidP="00AA2352">
      <w:pPr>
        <w:spacing w:line="360" w:lineRule="auto"/>
        <w:ind w:firstLine="720"/>
        <w:jc w:val="both"/>
        <w:rPr>
          <w:spacing w:val="-2"/>
          <w:sz w:val="32"/>
          <w:szCs w:val="32"/>
        </w:rPr>
      </w:pPr>
      <w:r>
        <w:rPr>
          <w:spacing w:val="-2"/>
          <w:sz w:val="32"/>
          <w:szCs w:val="32"/>
        </w:rPr>
        <w:br/>
      </w:r>
      <w:r>
        <w:rPr>
          <w:spacing w:val="-2"/>
          <w:sz w:val="32"/>
          <w:szCs w:val="32"/>
        </w:rPr>
        <w:lastRenderedPageBreak/>
        <w:t xml:space="preserve"> </w:t>
      </w:r>
      <w:r>
        <w:rPr>
          <w:spacing w:val="-2"/>
          <w:sz w:val="32"/>
          <w:szCs w:val="32"/>
        </w:rPr>
        <w:tab/>
      </w:r>
      <w:r w:rsidR="00EC2DC3" w:rsidRPr="00785147">
        <w:rPr>
          <w:spacing w:val="-2"/>
          <w:sz w:val="32"/>
          <w:szCs w:val="32"/>
        </w:rPr>
        <w:t>По разделу</w:t>
      </w:r>
      <w:r w:rsidR="00EC2DC3" w:rsidRPr="00785147">
        <w:rPr>
          <w:b/>
          <w:spacing w:val="-2"/>
          <w:sz w:val="32"/>
          <w:szCs w:val="32"/>
        </w:rPr>
        <w:t xml:space="preserve"> «Средства массовой информации»</w:t>
      </w:r>
      <w:r w:rsidR="00EC2DC3" w:rsidRPr="00785147">
        <w:rPr>
          <w:spacing w:val="-2"/>
          <w:sz w:val="32"/>
          <w:szCs w:val="32"/>
        </w:rPr>
        <w:t xml:space="preserve"> расходы на 201</w:t>
      </w:r>
      <w:r w:rsidR="00D2056A" w:rsidRPr="00785147">
        <w:rPr>
          <w:spacing w:val="-2"/>
          <w:sz w:val="32"/>
          <w:szCs w:val="32"/>
        </w:rPr>
        <w:t>3</w:t>
      </w:r>
      <w:r w:rsidR="00452746" w:rsidRPr="00785147">
        <w:rPr>
          <w:spacing w:val="-2"/>
          <w:sz w:val="32"/>
          <w:szCs w:val="32"/>
        </w:rPr>
        <w:t>-2015</w:t>
      </w:r>
      <w:r w:rsidR="00EC2DC3" w:rsidRPr="00785147">
        <w:rPr>
          <w:spacing w:val="-2"/>
          <w:sz w:val="32"/>
          <w:szCs w:val="32"/>
        </w:rPr>
        <w:t xml:space="preserve"> год</w:t>
      </w:r>
      <w:r w:rsidR="00452746" w:rsidRPr="00785147">
        <w:rPr>
          <w:spacing w:val="-2"/>
          <w:sz w:val="32"/>
          <w:szCs w:val="32"/>
        </w:rPr>
        <w:t>ы</w:t>
      </w:r>
      <w:r w:rsidR="00EC2DC3" w:rsidRPr="00785147">
        <w:rPr>
          <w:spacing w:val="-2"/>
          <w:sz w:val="32"/>
          <w:szCs w:val="32"/>
        </w:rPr>
        <w:t xml:space="preserve"> прогнозируются в сумме 1,</w:t>
      </w:r>
      <w:r w:rsidR="00D2056A" w:rsidRPr="00785147">
        <w:rPr>
          <w:spacing w:val="-2"/>
          <w:sz w:val="32"/>
          <w:szCs w:val="32"/>
        </w:rPr>
        <w:t>1</w:t>
      </w:r>
      <w:r w:rsidR="00EC2DC3" w:rsidRPr="00785147">
        <w:rPr>
          <w:spacing w:val="-2"/>
          <w:sz w:val="32"/>
          <w:szCs w:val="32"/>
        </w:rPr>
        <w:t xml:space="preserve"> млрд. рублей </w:t>
      </w:r>
      <w:r w:rsidR="00452746" w:rsidRPr="00785147">
        <w:rPr>
          <w:spacing w:val="-2"/>
          <w:sz w:val="32"/>
          <w:szCs w:val="32"/>
        </w:rPr>
        <w:t>ежегодно</w:t>
      </w:r>
      <w:r w:rsidR="00FE399A" w:rsidRPr="00785147">
        <w:rPr>
          <w:spacing w:val="-2"/>
          <w:sz w:val="32"/>
          <w:szCs w:val="32"/>
        </w:rPr>
        <w:t xml:space="preserve"> в бюджете республики</w:t>
      </w:r>
      <w:r w:rsidR="00EC2DC3" w:rsidRPr="00785147">
        <w:rPr>
          <w:spacing w:val="-2"/>
          <w:sz w:val="32"/>
          <w:szCs w:val="32"/>
        </w:rPr>
        <w:t>.</w:t>
      </w:r>
    </w:p>
    <w:p w:rsidR="00EC2DC3" w:rsidRPr="00785147" w:rsidRDefault="00EC2DC3" w:rsidP="00AA2352">
      <w:pPr>
        <w:spacing w:line="360" w:lineRule="auto"/>
        <w:ind w:firstLine="720"/>
        <w:jc w:val="both"/>
        <w:rPr>
          <w:i/>
          <w:spacing w:val="-2"/>
          <w:sz w:val="32"/>
          <w:szCs w:val="32"/>
        </w:rPr>
      </w:pPr>
      <w:r w:rsidRPr="00785147">
        <w:rPr>
          <w:spacing w:val="-2"/>
          <w:sz w:val="32"/>
          <w:szCs w:val="32"/>
        </w:rPr>
        <w:t xml:space="preserve">Расходы по разделу </w:t>
      </w:r>
      <w:r w:rsidRPr="00785147">
        <w:rPr>
          <w:b/>
          <w:spacing w:val="-2"/>
          <w:sz w:val="32"/>
          <w:szCs w:val="32"/>
        </w:rPr>
        <w:t>«Обслуживание государственного и муниципального долга»</w:t>
      </w:r>
      <w:r w:rsidRPr="00785147">
        <w:rPr>
          <w:spacing w:val="-2"/>
          <w:sz w:val="32"/>
          <w:szCs w:val="32"/>
        </w:rPr>
        <w:t xml:space="preserve"> в консолидированном бюджете</w:t>
      </w:r>
      <w:r w:rsidR="008C25F7" w:rsidRPr="00785147">
        <w:rPr>
          <w:spacing w:val="-2"/>
          <w:sz w:val="32"/>
          <w:szCs w:val="32"/>
        </w:rPr>
        <w:t xml:space="preserve"> на 2013 год</w:t>
      </w:r>
      <w:r w:rsidRPr="00785147">
        <w:rPr>
          <w:spacing w:val="-2"/>
          <w:sz w:val="32"/>
          <w:szCs w:val="32"/>
        </w:rPr>
        <w:t xml:space="preserve"> составят </w:t>
      </w:r>
      <w:r w:rsidR="00452746" w:rsidRPr="00785147">
        <w:rPr>
          <w:spacing w:val="-2"/>
          <w:sz w:val="32"/>
          <w:szCs w:val="32"/>
        </w:rPr>
        <w:t>3,3</w:t>
      </w:r>
      <w:r w:rsidRPr="00785147">
        <w:rPr>
          <w:spacing w:val="-2"/>
          <w:sz w:val="32"/>
          <w:szCs w:val="32"/>
        </w:rPr>
        <w:t xml:space="preserve"> млрд. рублей, по бюджету республики – </w:t>
      </w:r>
      <w:r w:rsidR="00230210" w:rsidRPr="00785147">
        <w:rPr>
          <w:spacing w:val="-2"/>
          <w:sz w:val="32"/>
          <w:szCs w:val="32"/>
        </w:rPr>
        <w:t>2,2</w:t>
      </w:r>
      <w:r w:rsidRPr="00785147">
        <w:rPr>
          <w:spacing w:val="-2"/>
          <w:sz w:val="32"/>
          <w:szCs w:val="32"/>
        </w:rPr>
        <w:t xml:space="preserve"> млрд. рублей</w:t>
      </w:r>
      <w:r w:rsidRPr="00785147">
        <w:rPr>
          <w:i/>
          <w:spacing w:val="-2"/>
          <w:sz w:val="32"/>
          <w:szCs w:val="32"/>
        </w:rPr>
        <w:t>.</w:t>
      </w:r>
      <w:r w:rsidR="00254798">
        <w:rPr>
          <w:i/>
          <w:spacing w:val="-2"/>
          <w:sz w:val="32"/>
          <w:szCs w:val="32"/>
        </w:rPr>
        <w:br/>
      </w:r>
    </w:p>
    <w:p w:rsidR="00EC2DC3" w:rsidRPr="00785147" w:rsidRDefault="0037009A" w:rsidP="00254798">
      <w:pPr>
        <w:spacing w:line="360" w:lineRule="auto"/>
        <w:jc w:val="both"/>
        <w:rPr>
          <w:rStyle w:val="FontStyle33"/>
          <w:sz w:val="32"/>
          <w:szCs w:val="32"/>
        </w:rPr>
      </w:pPr>
      <w:r w:rsidRPr="0037009A">
        <w:rPr>
          <w:noProof/>
          <w:sz w:val="32"/>
          <w:szCs w:val="32"/>
        </w:rPr>
        <w:drawing>
          <wp:inline distT="0" distB="0" distL="0" distR="0" wp14:anchorId="1303106D" wp14:editId="7799E163">
            <wp:extent cx="6159610" cy="4619708"/>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163465" cy="4622599"/>
                    </a:xfrm>
                    <a:prstGeom prst="rect">
                      <a:avLst/>
                    </a:prstGeom>
                  </pic:spPr>
                </pic:pic>
              </a:graphicData>
            </a:graphic>
          </wp:inline>
        </w:drawing>
      </w:r>
      <w:r w:rsidRPr="0037009A">
        <w:rPr>
          <w:noProof/>
          <w:sz w:val="32"/>
          <w:szCs w:val="32"/>
        </w:rPr>
        <w:lastRenderedPageBreak/>
        <w:drawing>
          <wp:inline distT="0" distB="0" distL="0" distR="0" wp14:anchorId="0C3E1657" wp14:editId="44EBB516">
            <wp:extent cx="6223220" cy="4667415"/>
            <wp:effectExtent l="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226510" cy="4669882"/>
                    </a:xfrm>
                    <a:prstGeom prst="rect">
                      <a:avLst/>
                    </a:prstGeom>
                  </pic:spPr>
                </pic:pic>
              </a:graphicData>
            </a:graphic>
          </wp:inline>
        </w:drawing>
      </w:r>
    </w:p>
    <w:p w:rsidR="00EC2DC3" w:rsidRPr="00785147" w:rsidRDefault="00EC2DC3" w:rsidP="00AA2352">
      <w:pPr>
        <w:spacing w:line="360" w:lineRule="auto"/>
        <w:ind w:firstLine="720"/>
        <w:jc w:val="both"/>
        <w:rPr>
          <w:sz w:val="32"/>
          <w:szCs w:val="32"/>
        </w:rPr>
      </w:pPr>
      <w:r w:rsidRPr="00785147">
        <w:rPr>
          <w:sz w:val="32"/>
          <w:szCs w:val="32"/>
        </w:rPr>
        <w:t>В 201</w:t>
      </w:r>
      <w:r w:rsidR="00705294" w:rsidRPr="00785147">
        <w:rPr>
          <w:sz w:val="32"/>
          <w:szCs w:val="32"/>
        </w:rPr>
        <w:t>3</w:t>
      </w:r>
      <w:r w:rsidRPr="00785147">
        <w:rPr>
          <w:sz w:val="32"/>
          <w:szCs w:val="32"/>
        </w:rPr>
        <w:t>-201</w:t>
      </w:r>
      <w:r w:rsidR="00705294" w:rsidRPr="00785147">
        <w:rPr>
          <w:sz w:val="32"/>
          <w:szCs w:val="32"/>
        </w:rPr>
        <w:t>5</w:t>
      </w:r>
      <w:r w:rsidRPr="00785147">
        <w:rPr>
          <w:sz w:val="32"/>
          <w:szCs w:val="32"/>
        </w:rPr>
        <w:t xml:space="preserve"> годах, также как и в </w:t>
      </w:r>
      <w:r w:rsidR="004079F6" w:rsidRPr="00785147">
        <w:rPr>
          <w:sz w:val="32"/>
          <w:szCs w:val="32"/>
        </w:rPr>
        <w:t xml:space="preserve">текущем </w:t>
      </w:r>
      <w:r w:rsidRPr="00785147">
        <w:rPr>
          <w:sz w:val="32"/>
          <w:szCs w:val="32"/>
        </w:rPr>
        <w:t xml:space="preserve">году, целевые межбюджетные трансферты в виде субсидий и субвенций отражаются в соответствующих функциональных разделах и подразделах классификации расходов бюджетов. В разделе </w:t>
      </w:r>
      <w:r w:rsidR="00817DC5" w:rsidRPr="00785147">
        <w:rPr>
          <w:sz w:val="32"/>
          <w:szCs w:val="32"/>
        </w:rPr>
        <w:t>«</w:t>
      </w:r>
      <w:r w:rsidRPr="00785147">
        <w:rPr>
          <w:b/>
          <w:sz w:val="32"/>
          <w:szCs w:val="32"/>
        </w:rPr>
        <w:t>Межбюджетные трансферты</w:t>
      </w:r>
      <w:r w:rsidR="00817DC5" w:rsidRPr="00785147">
        <w:rPr>
          <w:b/>
          <w:sz w:val="32"/>
          <w:szCs w:val="32"/>
        </w:rPr>
        <w:t>»</w:t>
      </w:r>
      <w:r w:rsidRPr="00785147">
        <w:rPr>
          <w:sz w:val="32"/>
          <w:szCs w:val="32"/>
        </w:rPr>
        <w:t xml:space="preserve"> отражаются только дотации и прочие межбюджетные трансферты общего характера.</w:t>
      </w:r>
    </w:p>
    <w:p w:rsidR="00EC2DC3" w:rsidRPr="00785147" w:rsidRDefault="00A020C8" w:rsidP="00AA2352">
      <w:pPr>
        <w:spacing w:line="360" w:lineRule="auto"/>
        <w:ind w:firstLine="720"/>
        <w:jc w:val="both"/>
        <w:rPr>
          <w:rStyle w:val="FontStyle33"/>
          <w:i/>
          <w:sz w:val="32"/>
          <w:szCs w:val="32"/>
        </w:rPr>
      </w:pPr>
      <w:r w:rsidRPr="00785147">
        <w:rPr>
          <w:sz w:val="32"/>
          <w:szCs w:val="32"/>
        </w:rPr>
        <w:t>О</w:t>
      </w:r>
      <w:r w:rsidR="00EC2DC3" w:rsidRPr="00785147">
        <w:rPr>
          <w:sz w:val="32"/>
          <w:szCs w:val="32"/>
        </w:rPr>
        <w:t>бъем межбюджетных трансфертов</w:t>
      </w:r>
      <w:r w:rsidRPr="00785147">
        <w:rPr>
          <w:sz w:val="32"/>
          <w:szCs w:val="32"/>
        </w:rPr>
        <w:t xml:space="preserve"> по разделу</w:t>
      </w:r>
      <w:r w:rsidR="00EC2DC3" w:rsidRPr="00785147">
        <w:rPr>
          <w:sz w:val="32"/>
          <w:szCs w:val="32"/>
        </w:rPr>
        <w:t xml:space="preserve"> местным бюджетам запланирован на 201</w:t>
      </w:r>
      <w:r w:rsidR="00E80CE8" w:rsidRPr="00785147">
        <w:rPr>
          <w:sz w:val="32"/>
          <w:szCs w:val="32"/>
        </w:rPr>
        <w:t>3</w:t>
      </w:r>
      <w:r w:rsidR="00EC2DC3" w:rsidRPr="00785147">
        <w:rPr>
          <w:sz w:val="32"/>
          <w:szCs w:val="32"/>
        </w:rPr>
        <w:t xml:space="preserve"> год в сумме </w:t>
      </w:r>
      <w:r w:rsidR="00E80CE8" w:rsidRPr="00785147">
        <w:rPr>
          <w:sz w:val="32"/>
          <w:szCs w:val="32"/>
        </w:rPr>
        <w:t>5,0</w:t>
      </w:r>
      <w:r w:rsidR="00EC2DC3" w:rsidRPr="00785147">
        <w:rPr>
          <w:sz w:val="32"/>
          <w:szCs w:val="32"/>
        </w:rPr>
        <w:t xml:space="preserve"> млрд. рублей</w:t>
      </w:r>
      <w:r w:rsidR="002C2C79" w:rsidRPr="00785147">
        <w:rPr>
          <w:rStyle w:val="FontStyle33"/>
          <w:i/>
          <w:sz w:val="32"/>
          <w:szCs w:val="32"/>
        </w:rPr>
        <w:t>.</w:t>
      </w:r>
    </w:p>
    <w:p w:rsidR="00442EFE" w:rsidRPr="00785147" w:rsidRDefault="00442EFE" w:rsidP="00442EFE">
      <w:pPr>
        <w:spacing w:line="360" w:lineRule="auto"/>
        <w:ind w:firstLine="720"/>
        <w:jc w:val="both"/>
        <w:rPr>
          <w:sz w:val="32"/>
          <w:szCs w:val="32"/>
        </w:rPr>
      </w:pPr>
      <w:r w:rsidRPr="00785147">
        <w:rPr>
          <w:sz w:val="32"/>
          <w:szCs w:val="32"/>
        </w:rPr>
        <w:t xml:space="preserve">Кроме того, в результате межбюджетного регулирования в местные бюджеты подлежит зачислению налог на доходы физических лиц по дополнительным нормативам в объеме 9,9 млрд. рублей. </w:t>
      </w:r>
    </w:p>
    <w:p w:rsidR="002E52F4" w:rsidRPr="009E7E36" w:rsidRDefault="002E52F4" w:rsidP="002E52F4">
      <w:pPr>
        <w:pStyle w:val="Style5"/>
        <w:widowControl/>
        <w:tabs>
          <w:tab w:val="left" w:pos="1186"/>
        </w:tabs>
        <w:spacing w:line="360" w:lineRule="auto"/>
        <w:ind w:firstLine="720"/>
        <w:rPr>
          <w:rStyle w:val="FontStyle11"/>
          <w:sz w:val="32"/>
          <w:szCs w:val="32"/>
        </w:rPr>
      </w:pPr>
      <w:r w:rsidRPr="009E7E36">
        <w:rPr>
          <w:rStyle w:val="FontStyle11"/>
          <w:sz w:val="32"/>
          <w:szCs w:val="32"/>
        </w:rPr>
        <w:lastRenderedPageBreak/>
        <w:t xml:space="preserve">Общий объем межбюджетных трансфертов местным бюджетам </w:t>
      </w:r>
      <w:r w:rsidR="009F0879" w:rsidRPr="009E7E36">
        <w:rPr>
          <w:rStyle w:val="FontStyle11"/>
          <w:sz w:val="32"/>
          <w:szCs w:val="32"/>
        </w:rPr>
        <w:t xml:space="preserve">по всем разделам </w:t>
      </w:r>
      <w:r w:rsidRPr="009E7E36">
        <w:rPr>
          <w:rStyle w:val="FontStyle11"/>
          <w:sz w:val="32"/>
          <w:szCs w:val="32"/>
        </w:rPr>
        <w:t>запланирован на 2013 год в сумме 19,5 млрд. рублей, на 2014 год – 18,9 млрд. рублей, на 15-й - 19,7 млрд. рублей (на 2012 год – 15,1 млрд. рублей).</w:t>
      </w:r>
    </w:p>
    <w:p w:rsidR="002D5E24" w:rsidRDefault="00254798" w:rsidP="002D5E24">
      <w:pPr>
        <w:spacing w:line="360" w:lineRule="auto"/>
        <w:ind w:firstLine="709"/>
        <w:jc w:val="both"/>
        <w:rPr>
          <w:sz w:val="32"/>
          <w:szCs w:val="32"/>
        </w:rPr>
      </w:pPr>
      <w:r>
        <w:rPr>
          <w:sz w:val="32"/>
          <w:szCs w:val="32"/>
        </w:rPr>
        <w:tab/>
      </w:r>
      <w:r w:rsidR="002D5E24" w:rsidRPr="00785147">
        <w:rPr>
          <w:sz w:val="32"/>
          <w:szCs w:val="32"/>
        </w:rPr>
        <w:t xml:space="preserve">Исходя из вышеназванных параметров, </w:t>
      </w:r>
      <w:r w:rsidR="002D5E24" w:rsidRPr="00785147">
        <w:rPr>
          <w:b/>
          <w:sz w:val="32"/>
          <w:szCs w:val="32"/>
        </w:rPr>
        <w:t>доходная часть консолидированного бюджета</w:t>
      </w:r>
      <w:r w:rsidR="002D5E24" w:rsidRPr="00785147">
        <w:rPr>
          <w:sz w:val="32"/>
          <w:szCs w:val="32"/>
        </w:rPr>
        <w:t xml:space="preserve"> на 2013 год прогнозируется в объеме 160,2 млрд. рублей, </w:t>
      </w:r>
      <w:r w:rsidR="002D5E24" w:rsidRPr="00785147">
        <w:rPr>
          <w:b/>
          <w:sz w:val="32"/>
          <w:szCs w:val="32"/>
        </w:rPr>
        <w:t>расходная</w:t>
      </w:r>
      <w:r w:rsidR="002D5E24" w:rsidRPr="00785147">
        <w:rPr>
          <w:sz w:val="32"/>
          <w:szCs w:val="32"/>
        </w:rPr>
        <w:t xml:space="preserve"> – 162,3 млрд. рублей с </w:t>
      </w:r>
      <w:r w:rsidR="002D5E24" w:rsidRPr="00785147">
        <w:rPr>
          <w:b/>
          <w:sz w:val="32"/>
          <w:szCs w:val="32"/>
        </w:rPr>
        <w:t>дефицитом</w:t>
      </w:r>
      <w:r w:rsidR="002D5E24" w:rsidRPr="00785147">
        <w:rPr>
          <w:sz w:val="32"/>
          <w:szCs w:val="32"/>
        </w:rPr>
        <w:t xml:space="preserve"> в 2,1 млрд. рублей. </w:t>
      </w:r>
    </w:p>
    <w:p w:rsidR="0037009A" w:rsidRDefault="0037009A" w:rsidP="002D5E24">
      <w:pPr>
        <w:spacing w:line="360" w:lineRule="auto"/>
        <w:ind w:firstLine="709"/>
        <w:jc w:val="both"/>
        <w:rPr>
          <w:sz w:val="32"/>
          <w:szCs w:val="32"/>
        </w:rPr>
      </w:pPr>
      <w:r w:rsidRPr="0037009A">
        <w:rPr>
          <w:noProof/>
          <w:sz w:val="32"/>
          <w:szCs w:val="32"/>
        </w:rPr>
        <w:drawing>
          <wp:inline distT="0" distB="0" distL="0" distR="0" wp14:anchorId="59A50A13" wp14:editId="2B80623B">
            <wp:extent cx="5852159" cy="438912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852667" cy="4389501"/>
                    </a:xfrm>
                    <a:prstGeom prst="rect">
                      <a:avLst/>
                    </a:prstGeom>
                  </pic:spPr>
                </pic:pic>
              </a:graphicData>
            </a:graphic>
          </wp:inline>
        </w:drawing>
      </w:r>
      <w:r w:rsidRPr="0037009A">
        <w:rPr>
          <w:noProof/>
        </w:rPr>
        <w:t xml:space="preserve"> </w:t>
      </w:r>
      <w:r>
        <w:rPr>
          <w:noProof/>
        </w:rPr>
        <w:br/>
      </w:r>
    </w:p>
    <w:p w:rsidR="0037009A" w:rsidRPr="00785147" w:rsidRDefault="0037009A" w:rsidP="009E7E36">
      <w:pPr>
        <w:spacing w:line="360" w:lineRule="auto"/>
        <w:ind w:firstLine="709"/>
        <w:jc w:val="center"/>
        <w:rPr>
          <w:sz w:val="32"/>
          <w:szCs w:val="32"/>
        </w:rPr>
      </w:pPr>
      <w:bookmarkStart w:id="0" w:name="_GoBack"/>
      <w:bookmarkEnd w:id="0"/>
      <w:r w:rsidRPr="0037009A">
        <w:rPr>
          <w:noProof/>
          <w:sz w:val="32"/>
          <w:szCs w:val="32"/>
        </w:rPr>
        <w:lastRenderedPageBreak/>
        <w:drawing>
          <wp:inline distT="0" distB="0" distL="0" distR="0" wp14:anchorId="2441CE23" wp14:editId="0B8DCFC3">
            <wp:extent cx="4548146" cy="3411109"/>
            <wp:effectExtent l="0" t="0" r="508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553327" cy="3414995"/>
                    </a:xfrm>
                    <a:prstGeom prst="rect">
                      <a:avLst/>
                    </a:prstGeom>
                  </pic:spPr>
                </pic:pic>
              </a:graphicData>
            </a:graphic>
          </wp:inline>
        </w:drawing>
      </w:r>
    </w:p>
    <w:p w:rsidR="005006B6" w:rsidRPr="00785147" w:rsidRDefault="002D5E24" w:rsidP="002D5E24">
      <w:pPr>
        <w:spacing w:line="360" w:lineRule="auto"/>
        <w:ind w:firstLine="709"/>
        <w:jc w:val="both"/>
        <w:rPr>
          <w:sz w:val="32"/>
          <w:szCs w:val="32"/>
        </w:rPr>
      </w:pPr>
      <w:r w:rsidRPr="00785147">
        <w:rPr>
          <w:sz w:val="32"/>
          <w:szCs w:val="32"/>
        </w:rPr>
        <w:t xml:space="preserve">Бюджет </w:t>
      </w:r>
      <w:r w:rsidRPr="00785147">
        <w:rPr>
          <w:b/>
          <w:sz w:val="32"/>
          <w:szCs w:val="32"/>
        </w:rPr>
        <w:t>республики</w:t>
      </w:r>
      <w:r w:rsidRPr="00785147">
        <w:rPr>
          <w:sz w:val="32"/>
          <w:szCs w:val="32"/>
        </w:rPr>
        <w:t xml:space="preserve"> на 2013 год </w:t>
      </w:r>
      <w:r w:rsidRPr="00785147">
        <w:rPr>
          <w:b/>
          <w:sz w:val="32"/>
          <w:szCs w:val="32"/>
        </w:rPr>
        <w:t>по доходам</w:t>
      </w:r>
      <w:r w:rsidRPr="00785147">
        <w:rPr>
          <w:sz w:val="32"/>
          <w:szCs w:val="32"/>
        </w:rPr>
        <w:t xml:space="preserve"> определяется в сумме 128,3 млрд. рублей, </w:t>
      </w:r>
      <w:r w:rsidRPr="00785147">
        <w:rPr>
          <w:b/>
          <w:sz w:val="32"/>
          <w:szCs w:val="32"/>
        </w:rPr>
        <w:t>по расходам</w:t>
      </w:r>
      <w:r w:rsidRPr="00785147">
        <w:rPr>
          <w:sz w:val="32"/>
          <w:szCs w:val="32"/>
        </w:rPr>
        <w:t xml:space="preserve"> – 130,9 млрд. рублей с </w:t>
      </w:r>
      <w:r w:rsidRPr="00785147">
        <w:rPr>
          <w:b/>
          <w:sz w:val="32"/>
          <w:szCs w:val="32"/>
        </w:rPr>
        <w:t>дефицитом</w:t>
      </w:r>
      <w:r w:rsidRPr="00785147">
        <w:rPr>
          <w:sz w:val="32"/>
          <w:szCs w:val="32"/>
        </w:rPr>
        <w:t xml:space="preserve"> в 2,6 млрд. рублей.</w:t>
      </w:r>
    </w:p>
    <w:p w:rsidR="002D5E24" w:rsidRPr="00785147" w:rsidRDefault="002D5E24" w:rsidP="002D5E24">
      <w:pPr>
        <w:spacing w:line="360" w:lineRule="auto"/>
        <w:ind w:firstLine="709"/>
        <w:jc w:val="both"/>
        <w:rPr>
          <w:sz w:val="32"/>
          <w:szCs w:val="32"/>
        </w:rPr>
      </w:pPr>
      <w:r w:rsidRPr="00785147">
        <w:rPr>
          <w:sz w:val="32"/>
          <w:szCs w:val="32"/>
        </w:rPr>
        <w:t xml:space="preserve"> </w:t>
      </w:r>
    </w:p>
    <w:p w:rsidR="002D5E24" w:rsidRDefault="002D5E24" w:rsidP="002D5E24">
      <w:pPr>
        <w:spacing w:line="360" w:lineRule="auto"/>
        <w:ind w:firstLine="709"/>
        <w:jc w:val="both"/>
        <w:rPr>
          <w:sz w:val="32"/>
          <w:szCs w:val="32"/>
        </w:rPr>
      </w:pPr>
      <w:r w:rsidRPr="00785147">
        <w:rPr>
          <w:sz w:val="32"/>
          <w:szCs w:val="32"/>
        </w:rPr>
        <w:t xml:space="preserve">Прогноз </w:t>
      </w:r>
      <w:r w:rsidRPr="00785147">
        <w:rPr>
          <w:b/>
          <w:sz w:val="32"/>
          <w:szCs w:val="32"/>
        </w:rPr>
        <w:t>на 2014 год</w:t>
      </w:r>
      <w:r w:rsidRPr="00785147">
        <w:rPr>
          <w:sz w:val="32"/>
          <w:szCs w:val="32"/>
        </w:rPr>
        <w:t>:</w:t>
      </w:r>
    </w:p>
    <w:p w:rsidR="002D5E24" w:rsidRPr="00785147" w:rsidRDefault="002D5E24" w:rsidP="002D5E24">
      <w:pPr>
        <w:spacing w:line="360" w:lineRule="auto"/>
        <w:ind w:firstLine="709"/>
        <w:jc w:val="both"/>
        <w:rPr>
          <w:sz w:val="32"/>
          <w:szCs w:val="32"/>
        </w:rPr>
      </w:pPr>
      <w:r w:rsidRPr="00785147">
        <w:rPr>
          <w:sz w:val="32"/>
          <w:szCs w:val="32"/>
        </w:rPr>
        <w:t>- консолидированный бюджет: доходы – 162,8 млрд. рублей, расходы – 163,3 млрд. рублей, дефицит – 516 млн. рублей;</w:t>
      </w:r>
    </w:p>
    <w:p w:rsidR="002D5E24" w:rsidRPr="00785147" w:rsidRDefault="002D5E24" w:rsidP="002D5E24">
      <w:pPr>
        <w:spacing w:line="360" w:lineRule="auto"/>
        <w:ind w:firstLine="709"/>
        <w:jc w:val="both"/>
        <w:rPr>
          <w:sz w:val="32"/>
          <w:szCs w:val="32"/>
        </w:rPr>
      </w:pPr>
      <w:r w:rsidRPr="00785147">
        <w:rPr>
          <w:sz w:val="32"/>
          <w:szCs w:val="32"/>
        </w:rPr>
        <w:t>- бюджет республики: доходы – 128,6 млрд. рублей, расходы – 130,0 млрд. рублей, дефицит – 1,4 млрд. рублей.</w:t>
      </w:r>
    </w:p>
    <w:p w:rsidR="005006B6" w:rsidRPr="00785147" w:rsidRDefault="005006B6" w:rsidP="002D5E24">
      <w:pPr>
        <w:spacing w:line="360" w:lineRule="auto"/>
        <w:ind w:firstLine="709"/>
        <w:jc w:val="both"/>
        <w:rPr>
          <w:sz w:val="32"/>
          <w:szCs w:val="32"/>
        </w:rPr>
      </w:pPr>
    </w:p>
    <w:p w:rsidR="002D5E24" w:rsidRDefault="002D5E24" w:rsidP="002D5E24">
      <w:pPr>
        <w:spacing w:line="360" w:lineRule="auto"/>
        <w:ind w:firstLine="709"/>
        <w:jc w:val="both"/>
        <w:rPr>
          <w:sz w:val="32"/>
          <w:szCs w:val="32"/>
        </w:rPr>
      </w:pPr>
      <w:r w:rsidRPr="00785147">
        <w:rPr>
          <w:sz w:val="32"/>
          <w:szCs w:val="32"/>
        </w:rPr>
        <w:t xml:space="preserve">Прогноз </w:t>
      </w:r>
      <w:r w:rsidRPr="00785147">
        <w:rPr>
          <w:b/>
          <w:sz w:val="32"/>
          <w:szCs w:val="32"/>
        </w:rPr>
        <w:t>на 2015 год</w:t>
      </w:r>
      <w:r w:rsidRPr="00785147">
        <w:rPr>
          <w:sz w:val="32"/>
          <w:szCs w:val="32"/>
        </w:rPr>
        <w:t>:</w:t>
      </w:r>
    </w:p>
    <w:p w:rsidR="002D5E24" w:rsidRPr="00785147" w:rsidRDefault="002D5E24" w:rsidP="002D5E24">
      <w:pPr>
        <w:spacing w:line="360" w:lineRule="auto"/>
        <w:ind w:firstLine="709"/>
        <w:jc w:val="both"/>
        <w:rPr>
          <w:sz w:val="32"/>
          <w:szCs w:val="32"/>
        </w:rPr>
      </w:pPr>
      <w:r w:rsidRPr="00785147">
        <w:rPr>
          <w:sz w:val="32"/>
          <w:szCs w:val="32"/>
        </w:rPr>
        <w:t>- консолидированный бюджет: доходы – 170,6 млрд. рублей, расходы – 169,9 млрд. рублей, профицит – 706 млн. рублей;</w:t>
      </w:r>
    </w:p>
    <w:p w:rsidR="002D5E24" w:rsidRPr="00785147" w:rsidRDefault="002D5E24" w:rsidP="002D5E24">
      <w:pPr>
        <w:spacing w:line="360" w:lineRule="auto"/>
        <w:ind w:firstLine="709"/>
        <w:jc w:val="both"/>
        <w:rPr>
          <w:sz w:val="32"/>
          <w:szCs w:val="32"/>
        </w:rPr>
      </w:pPr>
      <w:r w:rsidRPr="00785147">
        <w:rPr>
          <w:sz w:val="32"/>
          <w:szCs w:val="32"/>
        </w:rPr>
        <w:t>- бюджет Республики Татарстан: доходы – 134,0 млрд. рублей, расходы – 135,0 млрд. рублей, дефицит – 1,0 млрд. рублей.</w:t>
      </w:r>
    </w:p>
    <w:p w:rsidR="00852996" w:rsidRPr="00785147" w:rsidRDefault="00852996" w:rsidP="00AA2352">
      <w:pPr>
        <w:spacing w:line="360" w:lineRule="auto"/>
        <w:ind w:firstLine="720"/>
        <w:jc w:val="both"/>
        <w:rPr>
          <w:rFonts w:eastAsia="Calibri"/>
          <w:sz w:val="32"/>
          <w:szCs w:val="32"/>
          <w:lang w:eastAsia="en-US"/>
        </w:rPr>
      </w:pPr>
    </w:p>
    <w:sectPr w:rsidR="00852996" w:rsidRPr="00785147" w:rsidSect="0077352C">
      <w:headerReference w:type="even" r:id="rId30"/>
      <w:headerReference w:type="default" r:id="rId31"/>
      <w:pgSz w:w="11909" w:h="16834"/>
      <w:pgMar w:top="1134" w:right="763" w:bottom="1276" w:left="1276" w:header="720"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F48" w:rsidRDefault="00B16F48">
      <w:r>
        <w:separator/>
      </w:r>
    </w:p>
  </w:endnote>
  <w:endnote w:type="continuationSeparator" w:id="0">
    <w:p w:rsidR="00B16F48" w:rsidRDefault="00B1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F48" w:rsidRDefault="00B16F48">
      <w:r>
        <w:separator/>
      </w:r>
    </w:p>
  </w:footnote>
  <w:footnote w:type="continuationSeparator" w:id="0">
    <w:p w:rsidR="00B16F48" w:rsidRDefault="00B16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47" w:rsidRDefault="0078514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85147" w:rsidRDefault="00785147">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47" w:rsidRDefault="0078514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554EF">
      <w:rPr>
        <w:rStyle w:val="a6"/>
        <w:noProof/>
      </w:rPr>
      <w:t>23</w:t>
    </w:r>
    <w:r>
      <w:rPr>
        <w:rStyle w:val="a6"/>
      </w:rPr>
      <w:fldChar w:fldCharType="end"/>
    </w:r>
  </w:p>
  <w:p w:rsidR="00785147" w:rsidRDefault="00785147">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AECD0E8"/>
    <w:lvl w:ilvl="0">
      <w:numFmt w:val="decimal"/>
      <w:lvlText w:val="*"/>
      <w:lvlJc w:val="left"/>
    </w:lvl>
  </w:abstractNum>
  <w:abstractNum w:abstractNumId="1">
    <w:nsid w:val="572874A7"/>
    <w:multiLevelType w:val="singleLevel"/>
    <w:tmpl w:val="D598E7FA"/>
    <w:lvl w:ilvl="0">
      <w:start w:val="3"/>
      <w:numFmt w:val="decimal"/>
      <w:lvlText w:val="%1."/>
      <w:legacy w:legacy="1" w:legacySpace="0" w:legacyIndent="288"/>
      <w:lvlJc w:val="left"/>
      <w:rPr>
        <w:rFonts w:ascii="Times New Roman" w:hAnsi="Times New Roman" w:hint="default"/>
      </w:rPr>
    </w:lvl>
  </w:abstractNum>
  <w:num w:numId="1">
    <w:abstractNumId w:val="0"/>
    <w:lvlOverride w:ilvl="0">
      <w:lvl w:ilvl="0">
        <w:start w:val="65535"/>
        <w:numFmt w:val="bullet"/>
        <w:lvlText w:val="-"/>
        <w:legacy w:legacy="1" w:legacySpace="0" w:legacyIndent="151"/>
        <w:lvlJc w:val="left"/>
        <w:rPr>
          <w:rFonts w:ascii="Times New Roman" w:hAnsi="Times New Roman" w:hint="default"/>
        </w:rPr>
      </w:lvl>
    </w:lvlOverride>
  </w:num>
  <w:num w:numId="2">
    <w:abstractNumId w:val="0"/>
    <w:lvlOverride w:ilvl="0">
      <w:lvl w:ilvl="0">
        <w:start w:val="65535"/>
        <w:numFmt w:val="bullet"/>
        <w:lvlText w:val="-"/>
        <w:legacy w:legacy="1" w:legacySpace="0" w:legacyIndent="152"/>
        <w:lvlJc w:val="left"/>
        <w:rPr>
          <w:rFonts w:ascii="Times New Roman" w:hAnsi="Times New Roman" w:hint="default"/>
        </w:rPr>
      </w:lvl>
    </w:lvlOverride>
  </w:num>
  <w:num w:numId="3">
    <w:abstractNumId w:val="0"/>
    <w:lvlOverride w:ilvl="0">
      <w:lvl w:ilvl="0">
        <w:start w:val="65535"/>
        <w:numFmt w:val="bullet"/>
        <w:lvlText w:val="-"/>
        <w:legacy w:legacy="1" w:legacySpace="0" w:legacyIndent="166"/>
        <w:lvlJc w:val="left"/>
        <w:rPr>
          <w:rFonts w:ascii="Times New Roman" w:hAnsi="Times New Roman" w:hint="default"/>
        </w:rPr>
      </w:lvl>
    </w:lvlOverride>
  </w:num>
  <w:num w:numId="4">
    <w:abstractNumId w:val="0"/>
    <w:lvlOverride w:ilvl="0">
      <w:lvl w:ilvl="0">
        <w:start w:val="65535"/>
        <w:numFmt w:val="bullet"/>
        <w:lvlText w:val="-"/>
        <w:legacy w:legacy="1" w:legacySpace="0" w:legacyIndent="187"/>
        <w:lvlJc w:val="left"/>
        <w:rPr>
          <w:rFonts w:ascii="Times New Roman" w:hAnsi="Times New Roman"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58"/>
    <w:rsid w:val="00011218"/>
    <w:rsid w:val="00011A87"/>
    <w:rsid w:val="000136A2"/>
    <w:rsid w:val="00016B3A"/>
    <w:rsid w:val="00020120"/>
    <w:rsid w:val="0002096F"/>
    <w:rsid w:val="000218B0"/>
    <w:rsid w:val="00031F9B"/>
    <w:rsid w:val="00033A04"/>
    <w:rsid w:val="000405A5"/>
    <w:rsid w:val="0004626F"/>
    <w:rsid w:val="000467A9"/>
    <w:rsid w:val="00054B18"/>
    <w:rsid w:val="0005773A"/>
    <w:rsid w:val="000619B0"/>
    <w:rsid w:val="0006243F"/>
    <w:rsid w:val="00063C0E"/>
    <w:rsid w:val="0006659C"/>
    <w:rsid w:val="00073485"/>
    <w:rsid w:val="00082092"/>
    <w:rsid w:val="0008411F"/>
    <w:rsid w:val="00095291"/>
    <w:rsid w:val="000A3971"/>
    <w:rsid w:val="000B3A30"/>
    <w:rsid w:val="000B4B40"/>
    <w:rsid w:val="000B5F6F"/>
    <w:rsid w:val="000C7963"/>
    <w:rsid w:val="000D4119"/>
    <w:rsid w:val="000D6AB9"/>
    <w:rsid w:val="000D7B40"/>
    <w:rsid w:val="000E3E96"/>
    <w:rsid w:val="000F3C93"/>
    <w:rsid w:val="000F4546"/>
    <w:rsid w:val="000F4695"/>
    <w:rsid w:val="000F48B9"/>
    <w:rsid w:val="000F79E4"/>
    <w:rsid w:val="0010132D"/>
    <w:rsid w:val="00113646"/>
    <w:rsid w:val="00115A43"/>
    <w:rsid w:val="0012146B"/>
    <w:rsid w:val="00126E9E"/>
    <w:rsid w:val="00137B91"/>
    <w:rsid w:val="00145DBB"/>
    <w:rsid w:val="001503AD"/>
    <w:rsid w:val="001525B5"/>
    <w:rsid w:val="00162251"/>
    <w:rsid w:val="001630DA"/>
    <w:rsid w:val="00165050"/>
    <w:rsid w:val="00175973"/>
    <w:rsid w:val="00177B38"/>
    <w:rsid w:val="00183E8C"/>
    <w:rsid w:val="00184BFF"/>
    <w:rsid w:val="00185605"/>
    <w:rsid w:val="001873F0"/>
    <w:rsid w:val="00190088"/>
    <w:rsid w:val="00194424"/>
    <w:rsid w:val="00196628"/>
    <w:rsid w:val="001A3047"/>
    <w:rsid w:val="001A74EE"/>
    <w:rsid w:val="001A7935"/>
    <w:rsid w:val="001B67BF"/>
    <w:rsid w:val="001B7F0A"/>
    <w:rsid w:val="001E4485"/>
    <w:rsid w:val="001E5E46"/>
    <w:rsid w:val="00204CD8"/>
    <w:rsid w:val="0021105F"/>
    <w:rsid w:val="002169CA"/>
    <w:rsid w:val="00230210"/>
    <w:rsid w:val="00243B86"/>
    <w:rsid w:val="00254798"/>
    <w:rsid w:val="00255B96"/>
    <w:rsid w:val="00263053"/>
    <w:rsid w:val="00263EDA"/>
    <w:rsid w:val="002648BB"/>
    <w:rsid w:val="00265A6E"/>
    <w:rsid w:val="00266806"/>
    <w:rsid w:val="00270901"/>
    <w:rsid w:val="00284163"/>
    <w:rsid w:val="00285AAE"/>
    <w:rsid w:val="00293DF0"/>
    <w:rsid w:val="002951BB"/>
    <w:rsid w:val="00295E66"/>
    <w:rsid w:val="002A46CB"/>
    <w:rsid w:val="002B279B"/>
    <w:rsid w:val="002B4540"/>
    <w:rsid w:val="002C2C79"/>
    <w:rsid w:val="002D3777"/>
    <w:rsid w:val="002D4B78"/>
    <w:rsid w:val="002D5E24"/>
    <w:rsid w:val="002E1CB9"/>
    <w:rsid w:val="002E26C8"/>
    <w:rsid w:val="002E2D33"/>
    <w:rsid w:val="002E2D9E"/>
    <w:rsid w:val="002E52F4"/>
    <w:rsid w:val="002E7A52"/>
    <w:rsid w:val="002F3AD3"/>
    <w:rsid w:val="002F7F36"/>
    <w:rsid w:val="00307838"/>
    <w:rsid w:val="00327CD9"/>
    <w:rsid w:val="00331273"/>
    <w:rsid w:val="0033302D"/>
    <w:rsid w:val="00340385"/>
    <w:rsid w:val="003548C0"/>
    <w:rsid w:val="00357CA2"/>
    <w:rsid w:val="00361F09"/>
    <w:rsid w:val="00362743"/>
    <w:rsid w:val="003642FB"/>
    <w:rsid w:val="00365407"/>
    <w:rsid w:val="00367EDB"/>
    <w:rsid w:val="0037009A"/>
    <w:rsid w:val="00371298"/>
    <w:rsid w:val="0037434E"/>
    <w:rsid w:val="00374831"/>
    <w:rsid w:val="00393AF0"/>
    <w:rsid w:val="00394B72"/>
    <w:rsid w:val="003A112E"/>
    <w:rsid w:val="003A17C8"/>
    <w:rsid w:val="003A75FD"/>
    <w:rsid w:val="003B2653"/>
    <w:rsid w:val="003C2F73"/>
    <w:rsid w:val="003C32A5"/>
    <w:rsid w:val="003C3934"/>
    <w:rsid w:val="003D1461"/>
    <w:rsid w:val="003D30F1"/>
    <w:rsid w:val="003D50A4"/>
    <w:rsid w:val="003D7B59"/>
    <w:rsid w:val="003E0032"/>
    <w:rsid w:val="003E23B2"/>
    <w:rsid w:val="003F0D6C"/>
    <w:rsid w:val="003F0E30"/>
    <w:rsid w:val="003F5919"/>
    <w:rsid w:val="003F61EE"/>
    <w:rsid w:val="004079F6"/>
    <w:rsid w:val="004172F4"/>
    <w:rsid w:val="00422F48"/>
    <w:rsid w:val="0042391A"/>
    <w:rsid w:val="00442EFE"/>
    <w:rsid w:val="004477E7"/>
    <w:rsid w:val="00450B44"/>
    <w:rsid w:val="00452746"/>
    <w:rsid w:val="00452F62"/>
    <w:rsid w:val="00455736"/>
    <w:rsid w:val="0045647B"/>
    <w:rsid w:val="00456B75"/>
    <w:rsid w:val="00460559"/>
    <w:rsid w:val="0047595D"/>
    <w:rsid w:val="004766D9"/>
    <w:rsid w:val="00482F08"/>
    <w:rsid w:val="00487151"/>
    <w:rsid w:val="004A06A6"/>
    <w:rsid w:val="004A14B4"/>
    <w:rsid w:val="004B1644"/>
    <w:rsid w:val="004B33FA"/>
    <w:rsid w:val="004B5A46"/>
    <w:rsid w:val="004B6BE4"/>
    <w:rsid w:val="004C01C5"/>
    <w:rsid w:val="004C0BAD"/>
    <w:rsid w:val="004C459C"/>
    <w:rsid w:val="004C756E"/>
    <w:rsid w:val="004C7D70"/>
    <w:rsid w:val="004D40D4"/>
    <w:rsid w:val="004D4354"/>
    <w:rsid w:val="004D6009"/>
    <w:rsid w:val="004E0431"/>
    <w:rsid w:val="004E25FD"/>
    <w:rsid w:val="004E295B"/>
    <w:rsid w:val="004E5983"/>
    <w:rsid w:val="004E6952"/>
    <w:rsid w:val="004F11F5"/>
    <w:rsid w:val="004F6BE1"/>
    <w:rsid w:val="005006B6"/>
    <w:rsid w:val="005067F4"/>
    <w:rsid w:val="00506975"/>
    <w:rsid w:val="0051138C"/>
    <w:rsid w:val="00513F5F"/>
    <w:rsid w:val="00514284"/>
    <w:rsid w:val="005317B3"/>
    <w:rsid w:val="00532428"/>
    <w:rsid w:val="005371A5"/>
    <w:rsid w:val="005404BE"/>
    <w:rsid w:val="00541729"/>
    <w:rsid w:val="005431F0"/>
    <w:rsid w:val="00543AEA"/>
    <w:rsid w:val="00552071"/>
    <w:rsid w:val="0055208F"/>
    <w:rsid w:val="00552AB8"/>
    <w:rsid w:val="00555707"/>
    <w:rsid w:val="005719AE"/>
    <w:rsid w:val="0057467E"/>
    <w:rsid w:val="0058075A"/>
    <w:rsid w:val="005A2054"/>
    <w:rsid w:val="005A3364"/>
    <w:rsid w:val="005A3721"/>
    <w:rsid w:val="005B0F9D"/>
    <w:rsid w:val="005B162C"/>
    <w:rsid w:val="005B17F6"/>
    <w:rsid w:val="005B44BB"/>
    <w:rsid w:val="005B4F3A"/>
    <w:rsid w:val="005C4460"/>
    <w:rsid w:val="005C49DA"/>
    <w:rsid w:val="005D1FE7"/>
    <w:rsid w:val="005D440D"/>
    <w:rsid w:val="005E056D"/>
    <w:rsid w:val="005E1D22"/>
    <w:rsid w:val="005E2EA2"/>
    <w:rsid w:val="005E6CD6"/>
    <w:rsid w:val="005F799A"/>
    <w:rsid w:val="00600C2F"/>
    <w:rsid w:val="0060309A"/>
    <w:rsid w:val="00621F18"/>
    <w:rsid w:val="006220DB"/>
    <w:rsid w:val="006226D6"/>
    <w:rsid w:val="00632E1D"/>
    <w:rsid w:val="00637157"/>
    <w:rsid w:val="006405F1"/>
    <w:rsid w:val="0064398D"/>
    <w:rsid w:val="00647C7F"/>
    <w:rsid w:val="00652A59"/>
    <w:rsid w:val="006614B9"/>
    <w:rsid w:val="00661FFC"/>
    <w:rsid w:val="00662CD9"/>
    <w:rsid w:val="0066406C"/>
    <w:rsid w:val="00671FF7"/>
    <w:rsid w:val="00676C6E"/>
    <w:rsid w:val="00684FE1"/>
    <w:rsid w:val="00692895"/>
    <w:rsid w:val="00692DEB"/>
    <w:rsid w:val="00694196"/>
    <w:rsid w:val="006956D4"/>
    <w:rsid w:val="006A5598"/>
    <w:rsid w:val="006A6960"/>
    <w:rsid w:val="006A75F7"/>
    <w:rsid w:val="006B11BD"/>
    <w:rsid w:val="006B3970"/>
    <w:rsid w:val="006C1821"/>
    <w:rsid w:val="006C298A"/>
    <w:rsid w:val="006D0D13"/>
    <w:rsid w:val="006E1CE2"/>
    <w:rsid w:val="006E1D64"/>
    <w:rsid w:val="006E5830"/>
    <w:rsid w:val="006F15C2"/>
    <w:rsid w:val="006F1A2D"/>
    <w:rsid w:val="006F2328"/>
    <w:rsid w:val="006F576E"/>
    <w:rsid w:val="00704295"/>
    <w:rsid w:val="00705294"/>
    <w:rsid w:val="00706028"/>
    <w:rsid w:val="0070742A"/>
    <w:rsid w:val="00710394"/>
    <w:rsid w:val="007159D1"/>
    <w:rsid w:val="007232FF"/>
    <w:rsid w:val="00724A08"/>
    <w:rsid w:val="007355CE"/>
    <w:rsid w:val="0074071E"/>
    <w:rsid w:val="00742C80"/>
    <w:rsid w:val="007439F7"/>
    <w:rsid w:val="00743A6B"/>
    <w:rsid w:val="007504C5"/>
    <w:rsid w:val="0077352C"/>
    <w:rsid w:val="00773636"/>
    <w:rsid w:val="00784C2F"/>
    <w:rsid w:val="00785147"/>
    <w:rsid w:val="00786174"/>
    <w:rsid w:val="00786C31"/>
    <w:rsid w:val="00792C73"/>
    <w:rsid w:val="007955A3"/>
    <w:rsid w:val="00795B43"/>
    <w:rsid w:val="007964C3"/>
    <w:rsid w:val="007A6402"/>
    <w:rsid w:val="007B0F85"/>
    <w:rsid w:val="007B4C13"/>
    <w:rsid w:val="007C3E87"/>
    <w:rsid w:val="007C44E6"/>
    <w:rsid w:val="007D2B4E"/>
    <w:rsid w:val="007E06B1"/>
    <w:rsid w:val="007E403C"/>
    <w:rsid w:val="007F172A"/>
    <w:rsid w:val="007F4D25"/>
    <w:rsid w:val="007F5F06"/>
    <w:rsid w:val="00800519"/>
    <w:rsid w:val="00804532"/>
    <w:rsid w:val="00806E4F"/>
    <w:rsid w:val="00806E64"/>
    <w:rsid w:val="008105DE"/>
    <w:rsid w:val="00811DE7"/>
    <w:rsid w:val="00814B48"/>
    <w:rsid w:val="00814FC1"/>
    <w:rsid w:val="00817DC5"/>
    <w:rsid w:val="0082621C"/>
    <w:rsid w:val="00842EBA"/>
    <w:rsid w:val="00852996"/>
    <w:rsid w:val="0085509F"/>
    <w:rsid w:val="00870331"/>
    <w:rsid w:val="00870676"/>
    <w:rsid w:val="00872229"/>
    <w:rsid w:val="00874AA3"/>
    <w:rsid w:val="008818AA"/>
    <w:rsid w:val="00881DD1"/>
    <w:rsid w:val="008832CA"/>
    <w:rsid w:val="0088419A"/>
    <w:rsid w:val="00885D34"/>
    <w:rsid w:val="00887419"/>
    <w:rsid w:val="008909FE"/>
    <w:rsid w:val="00893291"/>
    <w:rsid w:val="008A2876"/>
    <w:rsid w:val="008A3B90"/>
    <w:rsid w:val="008A5DE3"/>
    <w:rsid w:val="008A748B"/>
    <w:rsid w:val="008C06F1"/>
    <w:rsid w:val="008C1DEE"/>
    <w:rsid w:val="008C25F7"/>
    <w:rsid w:val="008C406B"/>
    <w:rsid w:val="008C6AAC"/>
    <w:rsid w:val="008D3426"/>
    <w:rsid w:val="008D79EF"/>
    <w:rsid w:val="008E4A4D"/>
    <w:rsid w:val="008E7840"/>
    <w:rsid w:val="008F0760"/>
    <w:rsid w:val="008F383C"/>
    <w:rsid w:val="009052E9"/>
    <w:rsid w:val="00907431"/>
    <w:rsid w:val="009252C8"/>
    <w:rsid w:val="00930203"/>
    <w:rsid w:val="00932AC0"/>
    <w:rsid w:val="009331AB"/>
    <w:rsid w:val="00933D08"/>
    <w:rsid w:val="00943C0D"/>
    <w:rsid w:val="00947988"/>
    <w:rsid w:val="0095084F"/>
    <w:rsid w:val="0095106A"/>
    <w:rsid w:val="00955A59"/>
    <w:rsid w:val="00960954"/>
    <w:rsid w:val="00962F07"/>
    <w:rsid w:val="009631F4"/>
    <w:rsid w:val="00965DF8"/>
    <w:rsid w:val="0097581B"/>
    <w:rsid w:val="009777D7"/>
    <w:rsid w:val="009A17B0"/>
    <w:rsid w:val="009A68ED"/>
    <w:rsid w:val="009A69F8"/>
    <w:rsid w:val="009B0681"/>
    <w:rsid w:val="009B07F2"/>
    <w:rsid w:val="009B2BD8"/>
    <w:rsid w:val="009B33CA"/>
    <w:rsid w:val="009B3A15"/>
    <w:rsid w:val="009C16F8"/>
    <w:rsid w:val="009C2E26"/>
    <w:rsid w:val="009C4F0C"/>
    <w:rsid w:val="009E3762"/>
    <w:rsid w:val="009E7E36"/>
    <w:rsid w:val="009F00AF"/>
    <w:rsid w:val="009F0879"/>
    <w:rsid w:val="009F2050"/>
    <w:rsid w:val="009F4EB7"/>
    <w:rsid w:val="00A003E4"/>
    <w:rsid w:val="00A01508"/>
    <w:rsid w:val="00A020C8"/>
    <w:rsid w:val="00A04DCF"/>
    <w:rsid w:val="00A11ED4"/>
    <w:rsid w:val="00A15356"/>
    <w:rsid w:val="00A153F6"/>
    <w:rsid w:val="00A17018"/>
    <w:rsid w:val="00A220E8"/>
    <w:rsid w:val="00A30D28"/>
    <w:rsid w:val="00A314FB"/>
    <w:rsid w:val="00A33E6F"/>
    <w:rsid w:val="00A41E3C"/>
    <w:rsid w:val="00A4656B"/>
    <w:rsid w:val="00A55B99"/>
    <w:rsid w:val="00A6072B"/>
    <w:rsid w:val="00A63DF2"/>
    <w:rsid w:val="00A727A7"/>
    <w:rsid w:val="00A7704A"/>
    <w:rsid w:val="00A77AC6"/>
    <w:rsid w:val="00A8775F"/>
    <w:rsid w:val="00A93122"/>
    <w:rsid w:val="00AA2352"/>
    <w:rsid w:val="00AA7BF1"/>
    <w:rsid w:val="00AB78CB"/>
    <w:rsid w:val="00AC2DF4"/>
    <w:rsid w:val="00AC625E"/>
    <w:rsid w:val="00AC6994"/>
    <w:rsid w:val="00AD0B99"/>
    <w:rsid w:val="00AD6C99"/>
    <w:rsid w:val="00AF0C43"/>
    <w:rsid w:val="00AF518A"/>
    <w:rsid w:val="00B07746"/>
    <w:rsid w:val="00B12CBE"/>
    <w:rsid w:val="00B16F48"/>
    <w:rsid w:val="00B17840"/>
    <w:rsid w:val="00B24BC8"/>
    <w:rsid w:val="00B26DB4"/>
    <w:rsid w:val="00B27DC8"/>
    <w:rsid w:val="00B369AF"/>
    <w:rsid w:val="00B36A5D"/>
    <w:rsid w:val="00B4064C"/>
    <w:rsid w:val="00B42012"/>
    <w:rsid w:val="00B455BC"/>
    <w:rsid w:val="00B53E06"/>
    <w:rsid w:val="00B55471"/>
    <w:rsid w:val="00B81786"/>
    <w:rsid w:val="00B86073"/>
    <w:rsid w:val="00B940A0"/>
    <w:rsid w:val="00B97BB8"/>
    <w:rsid w:val="00BA79F7"/>
    <w:rsid w:val="00BB00C8"/>
    <w:rsid w:val="00BC71E0"/>
    <w:rsid w:val="00BD0E3B"/>
    <w:rsid w:val="00BD3715"/>
    <w:rsid w:val="00BD6FC2"/>
    <w:rsid w:val="00BE1875"/>
    <w:rsid w:val="00BE545D"/>
    <w:rsid w:val="00BF0194"/>
    <w:rsid w:val="00BF1114"/>
    <w:rsid w:val="00BF605D"/>
    <w:rsid w:val="00C01913"/>
    <w:rsid w:val="00C14E74"/>
    <w:rsid w:val="00C32272"/>
    <w:rsid w:val="00C328C0"/>
    <w:rsid w:val="00C34500"/>
    <w:rsid w:val="00C35450"/>
    <w:rsid w:val="00C35CB4"/>
    <w:rsid w:val="00C36576"/>
    <w:rsid w:val="00C46514"/>
    <w:rsid w:val="00C554EF"/>
    <w:rsid w:val="00C72A7E"/>
    <w:rsid w:val="00C80573"/>
    <w:rsid w:val="00C978EB"/>
    <w:rsid w:val="00C97F93"/>
    <w:rsid w:val="00CA3C63"/>
    <w:rsid w:val="00CA4B9A"/>
    <w:rsid w:val="00CA6C9B"/>
    <w:rsid w:val="00CB0DFE"/>
    <w:rsid w:val="00CB13B7"/>
    <w:rsid w:val="00CB3062"/>
    <w:rsid w:val="00CB7832"/>
    <w:rsid w:val="00CC3F09"/>
    <w:rsid w:val="00CD4C66"/>
    <w:rsid w:val="00CD5661"/>
    <w:rsid w:val="00CD5DEE"/>
    <w:rsid w:val="00CD5F62"/>
    <w:rsid w:val="00CD665C"/>
    <w:rsid w:val="00CE2EA6"/>
    <w:rsid w:val="00CE2FED"/>
    <w:rsid w:val="00D00DAD"/>
    <w:rsid w:val="00D06DB8"/>
    <w:rsid w:val="00D11C14"/>
    <w:rsid w:val="00D2056A"/>
    <w:rsid w:val="00D2252D"/>
    <w:rsid w:val="00D25282"/>
    <w:rsid w:val="00D33A2E"/>
    <w:rsid w:val="00D379AC"/>
    <w:rsid w:val="00D43840"/>
    <w:rsid w:val="00D52390"/>
    <w:rsid w:val="00D53AC5"/>
    <w:rsid w:val="00D575CE"/>
    <w:rsid w:val="00D57982"/>
    <w:rsid w:val="00D62B93"/>
    <w:rsid w:val="00D72096"/>
    <w:rsid w:val="00D7241F"/>
    <w:rsid w:val="00D841C2"/>
    <w:rsid w:val="00D93EE4"/>
    <w:rsid w:val="00D96AD0"/>
    <w:rsid w:val="00DA56C5"/>
    <w:rsid w:val="00DA6987"/>
    <w:rsid w:val="00DB256D"/>
    <w:rsid w:val="00DB366E"/>
    <w:rsid w:val="00DB5738"/>
    <w:rsid w:val="00DB7BBA"/>
    <w:rsid w:val="00DC2BF6"/>
    <w:rsid w:val="00DC2EAB"/>
    <w:rsid w:val="00DC593B"/>
    <w:rsid w:val="00DC60E1"/>
    <w:rsid w:val="00DD1D9D"/>
    <w:rsid w:val="00DD2387"/>
    <w:rsid w:val="00DD6A38"/>
    <w:rsid w:val="00DD72F5"/>
    <w:rsid w:val="00DE00A6"/>
    <w:rsid w:val="00DE3C58"/>
    <w:rsid w:val="00DE5C83"/>
    <w:rsid w:val="00DE5CAF"/>
    <w:rsid w:val="00DE641A"/>
    <w:rsid w:val="00DE6D8A"/>
    <w:rsid w:val="00DF072E"/>
    <w:rsid w:val="00E00F56"/>
    <w:rsid w:val="00E02C3D"/>
    <w:rsid w:val="00E050B6"/>
    <w:rsid w:val="00E10415"/>
    <w:rsid w:val="00E20314"/>
    <w:rsid w:val="00E21116"/>
    <w:rsid w:val="00E23A51"/>
    <w:rsid w:val="00E34B40"/>
    <w:rsid w:val="00E417EA"/>
    <w:rsid w:val="00E442C8"/>
    <w:rsid w:val="00E54B29"/>
    <w:rsid w:val="00E623F3"/>
    <w:rsid w:val="00E627EF"/>
    <w:rsid w:val="00E62CA5"/>
    <w:rsid w:val="00E62D47"/>
    <w:rsid w:val="00E65521"/>
    <w:rsid w:val="00E66D7A"/>
    <w:rsid w:val="00E72252"/>
    <w:rsid w:val="00E748BA"/>
    <w:rsid w:val="00E76E98"/>
    <w:rsid w:val="00E80CE8"/>
    <w:rsid w:val="00E824AC"/>
    <w:rsid w:val="00E82BF8"/>
    <w:rsid w:val="00E845B1"/>
    <w:rsid w:val="00E90F75"/>
    <w:rsid w:val="00E9579D"/>
    <w:rsid w:val="00E958B4"/>
    <w:rsid w:val="00EA5BC8"/>
    <w:rsid w:val="00EA6431"/>
    <w:rsid w:val="00EB1F04"/>
    <w:rsid w:val="00EB69A2"/>
    <w:rsid w:val="00EC0904"/>
    <w:rsid w:val="00EC2DC3"/>
    <w:rsid w:val="00ED62C0"/>
    <w:rsid w:val="00EE4B64"/>
    <w:rsid w:val="00EE716C"/>
    <w:rsid w:val="00EF17F9"/>
    <w:rsid w:val="00F001BE"/>
    <w:rsid w:val="00F0175B"/>
    <w:rsid w:val="00F04767"/>
    <w:rsid w:val="00F048D1"/>
    <w:rsid w:val="00F125B6"/>
    <w:rsid w:val="00F13641"/>
    <w:rsid w:val="00F148FF"/>
    <w:rsid w:val="00F20909"/>
    <w:rsid w:val="00F34E93"/>
    <w:rsid w:val="00F40CBC"/>
    <w:rsid w:val="00F52B3C"/>
    <w:rsid w:val="00F617EE"/>
    <w:rsid w:val="00F62D29"/>
    <w:rsid w:val="00F632F7"/>
    <w:rsid w:val="00F633F9"/>
    <w:rsid w:val="00F91848"/>
    <w:rsid w:val="00F96AB7"/>
    <w:rsid w:val="00FA27E2"/>
    <w:rsid w:val="00FB3380"/>
    <w:rsid w:val="00FB6352"/>
    <w:rsid w:val="00FB66B0"/>
    <w:rsid w:val="00FD3925"/>
    <w:rsid w:val="00FD3A6F"/>
    <w:rsid w:val="00FD430F"/>
    <w:rsid w:val="00FD468A"/>
    <w:rsid w:val="00FE0790"/>
    <w:rsid w:val="00FE265E"/>
    <w:rsid w:val="00FE399A"/>
    <w:rsid w:val="00FE587B"/>
    <w:rsid w:val="00FF0D99"/>
    <w:rsid w:val="00FF1630"/>
    <w:rsid w:val="00FF6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116"/>
    <w:pPr>
      <w:widowControl w:val="0"/>
      <w:autoSpaceDE w:val="0"/>
      <w:autoSpaceDN w:val="0"/>
      <w:adjustRightInd w:val="0"/>
    </w:pPr>
  </w:style>
  <w:style w:type="paragraph" w:styleId="1">
    <w:name w:val="heading 1"/>
    <w:basedOn w:val="a"/>
    <w:next w:val="a"/>
    <w:qFormat/>
    <w:rsid w:val="00742C8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21116"/>
    <w:pPr>
      <w:keepNext/>
      <w:widowControl/>
      <w:autoSpaceDE/>
      <w:autoSpaceDN/>
      <w:adjustRightInd/>
      <w:spacing w:line="360" w:lineRule="auto"/>
      <w:jc w:val="center"/>
      <w:outlineLvl w:val="1"/>
    </w:pPr>
    <w:rPr>
      <w:spacing w:val="-2"/>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 14 пт"/>
    <w:aliases w:val="По ширине,Первая строка:  1,59 см,Междустр.интервал:  полу..."/>
    <w:basedOn w:val="a"/>
    <w:rsid w:val="00E21116"/>
    <w:pPr>
      <w:widowControl/>
      <w:autoSpaceDE/>
      <w:autoSpaceDN/>
      <w:adjustRightInd/>
      <w:spacing w:line="360" w:lineRule="auto"/>
      <w:ind w:firstLine="900"/>
      <w:jc w:val="both"/>
    </w:pPr>
    <w:rPr>
      <w:sz w:val="28"/>
      <w:szCs w:val="28"/>
    </w:rPr>
  </w:style>
  <w:style w:type="paragraph" w:styleId="21">
    <w:name w:val="Body Text Indent 2"/>
    <w:basedOn w:val="a"/>
    <w:link w:val="22"/>
    <w:rsid w:val="00E21116"/>
    <w:pPr>
      <w:widowControl/>
      <w:autoSpaceDE/>
      <w:autoSpaceDN/>
      <w:adjustRightInd/>
      <w:spacing w:line="360" w:lineRule="auto"/>
      <w:ind w:firstLine="900"/>
      <w:jc w:val="both"/>
    </w:pPr>
    <w:rPr>
      <w:sz w:val="28"/>
      <w:szCs w:val="28"/>
    </w:rPr>
  </w:style>
  <w:style w:type="paragraph" w:styleId="3">
    <w:name w:val="Body Text Indent 3"/>
    <w:basedOn w:val="a"/>
    <w:rsid w:val="00E21116"/>
    <w:pPr>
      <w:widowControl/>
      <w:shd w:val="clear" w:color="auto" w:fill="FFFFFF"/>
      <w:autoSpaceDE/>
      <w:autoSpaceDN/>
      <w:adjustRightInd/>
      <w:spacing w:line="480" w:lineRule="auto"/>
      <w:ind w:firstLine="902"/>
      <w:jc w:val="both"/>
    </w:pPr>
    <w:rPr>
      <w:sz w:val="28"/>
      <w:szCs w:val="28"/>
    </w:rPr>
  </w:style>
  <w:style w:type="paragraph" w:customStyle="1" w:styleId="10">
    <w:name w:val="Ñòèëü1"/>
    <w:basedOn w:val="a"/>
    <w:link w:val="11"/>
    <w:rsid w:val="00E21116"/>
    <w:pPr>
      <w:widowControl/>
      <w:autoSpaceDE/>
      <w:autoSpaceDN/>
      <w:adjustRightInd/>
      <w:spacing w:line="288" w:lineRule="auto"/>
    </w:pPr>
    <w:rPr>
      <w:sz w:val="28"/>
      <w:szCs w:val="24"/>
    </w:rPr>
  </w:style>
  <w:style w:type="paragraph" w:styleId="a3">
    <w:name w:val="Body Text Indent"/>
    <w:basedOn w:val="a"/>
    <w:rsid w:val="00E21116"/>
    <w:pPr>
      <w:spacing w:line="360" w:lineRule="auto"/>
      <w:ind w:firstLine="900"/>
      <w:jc w:val="both"/>
    </w:pPr>
    <w:rPr>
      <w:sz w:val="32"/>
      <w:szCs w:val="28"/>
    </w:rPr>
  </w:style>
  <w:style w:type="paragraph" w:styleId="a4">
    <w:name w:val="Block Text"/>
    <w:basedOn w:val="a"/>
    <w:rsid w:val="00E21116"/>
    <w:pPr>
      <w:shd w:val="clear" w:color="auto" w:fill="FFFFFF"/>
      <w:spacing w:line="324" w:lineRule="exact"/>
      <w:ind w:left="4824" w:right="86"/>
      <w:jc w:val="both"/>
    </w:pPr>
    <w:rPr>
      <w:sz w:val="32"/>
      <w:szCs w:val="26"/>
    </w:rPr>
  </w:style>
  <w:style w:type="paragraph" w:styleId="a5">
    <w:name w:val="header"/>
    <w:basedOn w:val="a"/>
    <w:rsid w:val="00E21116"/>
    <w:pPr>
      <w:tabs>
        <w:tab w:val="center" w:pos="4677"/>
        <w:tab w:val="right" w:pos="9355"/>
      </w:tabs>
    </w:pPr>
  </w:style>
  <w:style w:type="character" w:styleId="a6">
    <w:name w:val="page number"/>
    <w:basedOn w:val="a0"/>
    <w:rsid w:val="00E21116"/>
  </w:style>
  <w:style w:type="character" w:customStyle="1" w:styleId="FontStyle33">
    <w:name w:val="Font Style33"/>
    <w:basedOn w:val="a0"/>
    <w:rsid w:val="00742C80"/>
    <w:rPr>
      <w:rFonts w:ascii="Times New Roman" w:hAnsi="Times New Roman" w:cs="Times New Roman"/>
      <w:sz w:val="24"/>
      <w:szCs w:val="24"/>
    </w:rPr>
  </w:style>
  <w:style w:type="paragraph" w:customStyle="1" w:styleId="Style14">
    <w:name w:val="Style14"/>
    <w:basedOn w:val="a"/>
    <w:rsid w:val="00742C80"/>
    <w:pPr>
      <w:spacing w:line="286" w:lineRule="exact"/>
      <w:ind w:firstLine="626"/>
      <w:jc w:val="both"/>
    </w:pPr>
    <w:rPr>
      <w:sz w:val="24"/>
      <w:szCs w:val="24"/>
    </w:rPr>
  </w:style>
  <w:style w:type="paragraph" w:customStyle="1" w:styleId="ConsNormal">
    <w:name w:val="ConsNormal"/>
    <w:rsid w:val="00742C80"/>
    <w:pPr>
      <w:autoSpaceDE w:val="0"/>
      <w:autoSpaceDN w:val="0"/>
      <w:adjustRightInd w:val="0"/>
      <w:ind w:right="19772" w:firstLine="720"/>
    </w:pPr>
    <w:rPr>
      <w:rFonts w:ascii="Arial" w:hAnsi="Arial"/>
      <w:sz w:val="22"/>
    </w:rPr>
  </w:style>
  <w:style w:type="paragraph" w:customStyle="1" w:styleId="ConsPlusTitle">
    <w:name w:val="ConsPlusTitle"/>
    <w:rsid w:val="00742C80"/>
    <w:pPr>
      <w:widowControl w:val="0"/>
      <w:autoSpaceDE w:val="0"/>
      <w:autoSpaceDN w:val="0"/>
      <w:adjustRightInd w:val="0"/>
    </w:pPr>
    <w:rPr>
      <w:rFonts w:ascii="Arial" w:hAnsi="Arial" w:cs="Arial"/>
      <w:b/>
      <w:bCs/>
    </w:rPr>
  </w:style>
  <w:style w:type="paragraph" w:styleId="a7">
    <w:name w:val="Balloon Text"/>
    <w:basedOn w:val="a"/>
    <w:link w:val="a8"/>
    <w:uiPriority w:val="99"/>
    <w:semiHidden/>
    <w:rsid w:val="00806E64"/>
    <w:rPr>
      <w:rFonts w:ascii="Tahoma" w:hAnsi="Tahoma" w:cs="Tahoma"/>
      <w:sz w:val="16"/>
      <w:szCs w:val="16"/>
    </w:rPr>
  </w:style>
  <w:style w:type="paragraph" w:customStyle="1" w:styleId="12">
    <w:name w:val="Стиль1"/>
    <w:basedOn w:val="a"/>
    <w:rsid w:val="003F0D6C"/>
    <w:pPr>
      <w:widowControl/>
      <w:autoSpaceDE/>
      <w:autoSpaceDN/>
      <w:adjustRightInd/>
      <w:spacing w:line="288" w:lineRule="auto"/>
    </w:pPr>
    <w:rPr>
      <w:sz w:val="28"/>
    </w:rPr>
  </w:style>
  <w:style w:type="paragraph" w:styleId="a9">
    <w:name w:val="List Paragraph"/>
    <w:basedOn w:val="a"/>
    <w:uiPriority w:val="34"/>
    <w:qFormat/>
    <w:rsid w:val="003F0D6C"/>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EC2DC3"/>
    <w:rPr>
      <w:spacing w:val="-2"/>
      <w:sz w:val="28"/>
      <w:szCs w:val="18"/>
    </w:rPr>
  </w:style>
  <w:style w:type="character" w:customStyle="1" w:styleId="22">
    <w:name w:val="Основной текст с отступом 2 Знак"/>
    <w:basedOn w:val="a0"/>
    <w:link w:val="21"/>
    <w:rsid w:val="00EC2DC3"/>
    <w:rPr>
      <w:sz w:val="28"/>
      <w:szCs w:val="28"/>
    </w:rPr>
  </w:style>
  <w:style w:type="character" w:customStyle="1" w:styleId="11">
    <w:name w:val="Ñòèëü1 Знак"/>
    <w:basedOn w:val="a0"/>
    <w:link w:val="10"/>
    <w:rsid w:val="00EC2DC3"/>
    <w:rPr>
      <w:sz w:val="28"/>
      <w:szCs w:val="24"/>
    </w:rPr>
  </w:style>
  <w:style w:type="paragraph" w:customStyle="1" w:styleId="ConsPlusNormal">
    <w:name w:val="ConsPlusNormal"/>
    <w:rsid w:val="001B67BF"/>
    <w:pPr>
      <w:autoSpaceDE w:val="0"/>
      <w:autoSpaceDN w:val="0"/>
      <w:adjustRightInd w:val="0"/>
      <w:ind w:firstLine="720"/>
    </w:pPr>
    <w:rPr>
      <w:rFonts w:ascii="Arial" w:hAnsi="Arial" w:cs="Arial"/>
    </w:rPr>
  </w:style>
  <w:style w:type="character" w:customStyle="1" w:styleId="a8">
    <w:name w:val="Текст выноски Знак"/>
    <w:basedOn w:val="a0"/>
    <w:link w:val="a7"/>
    <w:uiPriority w:val="99"/>
    <w:semiHidden/>
    <w:rsid w:val="007439F7"/>
    <w:rPr>
      <w:rFonts w:ascii="Tahoma" w:hAnsi="Tahoma" w:cs="Tahoma"/>
      <w:sz w:val="16"/>
      <w:szCs w:val="16"/>
    </w:rPr>
  </w:style>
  <w:style w:type="character" w:customStyle="1" w:styleId="FontStyle11">
    <w:name w:val="Font Style11"/>
    <w:basedOn w:val="a0"/>
    <w:rsid w:val="002E52F4"/>
    <w:rPr>
      <w:rFonts w:ascii="Times New Roman" w:hAnsi="Times New Roman" w:cs="Times New Roman"/>
      <w:sz w:val="26"/>
      <w:szCs w:val="26"/>
    </w:rPr>
  </w:style>
  <w:style w:type="paragraph" w:customStyle="1" w:styleId="Style5">
    <w:name w:val="Style5"/>
    <w:basedOn w:val="a"/>
    <w:rsid w:val="002E52F4"/>
    <w:pPr>
      <w:spacing w:line="386" w:lineRule="exact"/>
      <w:ind w:firstLine="893"/>
      <w:jc w:val="both"/>
    </w:pPr>
    <w:rPr>
      <w:rFonts w:ascii="Sylfaen" w:hAnsi="Sylfae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116"/>
    <w:pPr>
      <w:widowControl w:val="0"/>
      <w:autoSpaceDE w:val="0"/>
      <w:autoSpaceDN w:val="0"/>
      <w:adjustRightInd w:val="0"/>
    </w:pPr>
  </w:style>
  <w:style w:type="paragraph" w:styleId="1">
    <w:name w:val="heading 1"/>
    <w:basedOn w:val="a"/>
    <w:next w:val="a"/>
    <w:qFormat/>
    <w:rsid w:val="00742C8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21116"/>
    <w:pPr>
      <w:keepNext/>
      <w:widowControl/>
      <w:autoSpaceDE/>
      <w:autoSpaceDN/>
      <w:adjustRightInd/>
      <w:spacing w:line="360" w:lineRule="auto"/>
      <w:jc w:val="center"/>
      <w:outlineLvl w:val="1"/>
    </w:pPr>
    <w:rPr>
      <w:spacing w:val="-2"/>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 14 пт"/>
    <w:aliases w:val="По ширине,Первая строка:  1,59 см,Междустр.интервал:  полу..."/>
    <w:basedOn w:val="a"/>
    <w:rsid w:val="00E21116"/>
    <w:pPr>
      <w:widowControl/>
      <w:autoSpaceDE/>
      <w:autoSpaceDN/>
      <w:adjustRightInd/>
      <w:spacing w:line="360" w:lineRule="auto"/>
      <w:ind w:firstLine="900"/>
      <w:jc w:val="both"/>
    </w:pPr>
    <w:rPr>
      <w:sz w:val="28"/>
      <w:szCs w:val="28"/>
    </w:rPr>
  </w:style>
  <w:style w:type="paragraph" w:styleId="21">
    <w:name w:val="Body Text Indent 2"/>
    <w:basedOn w:val="a"/>
    <w:link w:val="22"/>
    <w:rsid w:val="00E21116"/>
    <w:pPr>
      <w:widowControl/>
      <w:autoSpaceDE/>
      <w:autoSpaceDN/>
      <w:adjustRightInd/>
      <w:spacing w:line="360" w:lineRule="auto"/>
      <w:ind w:firstLine="900"/>
      <w:jc w:val="both"/>
    </w:pPr>
    <w:rPr>
      <w:sz w:val="28"/>
      <w:szCs w:val="28"/>
    </w:rPr>
  </w:style>
  <w:style w:type="paragraph" w:styleId="3">
    <w:name w:val="Body Text Indent 3"/>
    <w:basedOn w:val="a"/>
    <w:rsid w:val="00E21116"/>
    <w:pPr>
      <w:widowControl/>
      <w:shd w:val="clear" w:color="auto" w:fill="FFFFFF"/>
      <w:autoSpaceDE/>
      <w:autoSpaceDN/>
      <w:adjustRightInd/>
      <w:spacing w:line="480" w:lineRule="auto"/>
      <w:ind w:firstLine="902"/>
      <w:jc w:val="both"/>
    </w:pPr>
    <w:rPr>
      <w:sz w:val="28"/>
      <w:szCs w:val="28"/>
    </w:rPr>
  </w:style>
  <w:style w:type="paragraph" w:customStyle="1" w:styleId="10">
    <w:name w:val="Ñòèëü1"/>
    <w:basedOn w:val="a"/>
    <w:link w:val="11"/>
    <w:rsid w:val="00E21116"/>
    <w:pPr>
      <w:widowControl/>
      <w:autoSpaceDE/>
      <w:autoSpaceDN/>
      <w:adjustRightInd/>
      <w:spacing w:line="288" w:lineRule="auto"/>
    </w:pPr>
    <w:rPr>
      <w:sz w:val="28"/>
      <w:szCs w:val="24"/>
    </w:rPr>
  </w:style>
  <w:style w:type="paragraph" w:styleId="a3">
    <w:name w:val="Body Text Indent"/>
    <w:basedOn w:val="a"/>
    <w:rsid w:val="00E21116"/>
    <w:pPr>
      <w:spacing w:line="360" w:lineRule="auto"/>
      <w:ind w:firstLine="900"/>
      <w:jc w:val="both"/>
    </w:pPr>
    <w:rPr>
      <w:sz w:val="32"/>
      <w:szCs w:val="28"/>
    </w:rPr>
  </w:style>
  <w:style w:type="paragraph" w:styleId="a4">
    <w:name w:val="Block Text"/>
    <w:basedOn w:val="a"/>
    <w:rsid w:val="00E21116"/>
    <w:pPr>
      <w:shd w:val="clear" w:color="auto" w:fill="FFFFFF"/>
      <w:spacing w:line="324" w:lineRule="exact"/>
      <w:ind w:left="4824" w:right="86"/>
      <w:jc w:val="both"/>
    </w:pPr>
    <w:rPr>
      <w:sz w:val="32"/>
      <w:szCs w:val="26"/>
    </w:rPr>
  </w:style>
  <w:style w:type="paragraph" w:styleId="a5">
    <w:name w:val="header"/>
    <w:basedOn w:val="a"/>
    <w:rsid w:val="00E21116"/>
    <w:pPr>
      <w:tabs>
        <w:tab w:val="center" w:pos="4677"/>
        <w:tab w:val="right" w:pos="9355"/>
      </w:tabs>
    </w:pPr>
  </w:style>
  <w:style w:type="character" w:styleId="a6">
    <w:name w:val="page number"/>
    <w:basedOn w:val="a0"/>
    <w:rsid w:val="00E21116"/>
  </w:style>
  <w:style w:type="character" w:customStyle="1" w:styleId="FontStyle33">
    <w:name w:val="Font Style33"/>
    <w:basedOn w:val="a0"/>
    <w:rsid w:val="00742C80"/>
    <w:rPr>
      <w:rFonts w:ascii="Times New Roman" w:hAnsi="Times New Roman" w:cs="Times New Roman"/>
      <w:sz w:val="24"/>
      <w:szCs w:val="24"/>
    </w:rPr>
  </w:style>
  <w:style w:type="paragraph" w:customStyle="1" w:styleId="Style14">
    <w:name w:val="Style14"/>
    <w:basedOn w:val="a"/>
    <w:rsid w:val="00742C80"/>
    <w:pPr>
      <w:spacing w:line="286" w:lineRule="exact"/>
      <w:ind w:firstLine="626"/>
      <w:jc w:val="both"/>
    </w:pPr>
    <w:rPr>
      <w:sz w:val="24"/>
      <w:szCs w:val="24"/>
    </w:rPr>
  </w:style>
  <w:style w:type="paragraph" w:customStyle="1" w:styleId="ConsNormal">
    <w:name w:val="ConsNormal"/>
    <w:rsid w:val="00742C80"/>
    <w:pPr>
      <w:autoSpaceDE w:val="0"/>
      <w:autoSpaceDN w:val="0"/>
      <w:adjustRightInd w:val="0"/>
      <w:ind w:right="19772" w:firstLine="720"/>
    </w:pPr>
    <w:rPr>
      <w:rFonts w:ascii="Arial" w:hAnsi="Arial"/>
      <w:sz w:val="22"/>
    </w:rPr>
  </w:style>
  <w:style w:type="paragraph" w:customStyle="1" w:styleId="ConsPlusTitle">
    <w:name w:val="ConsPlusTitle"/>
    <w:rsid w:val="00742C80"/>
    <w:pPr>
      <w:widowControl w:val="0"/>
      <w:autoSpaceDE w:val="0"/>
      <w:autoSpaceDN w:val="0"/>
      <w:adjustRightInd w:val="0"/>
    </w:pPr>
    <w:rPr>
      <w:rFonts w:ascii="Arial" w:hAnsi="Arial" w:cs="Arial"/>
      <w:b/>
      <w:bCs/>
    </w:rPr>
  </w:style>
  <w:style w:type="paragraph" w:styleId="a7">
    <w:name w:val="Balloon Text"/>
    <w:basedOn w:val="a"/>
    <w:link w:val="a8"/>
    <w:uiPriority w:val="99"/>
    <w:semiHidden/>
    <w:rsid w:val="00806E64"/>
    <w:rPr>
      <w:rFonts w:ascii="Tahoma" w:hAnsi="Tahoma" w:cs="Tahoma"/>
      <w:sz w:val="16"/>
      <w:szCs w:val="16"/>
    </w:rPr>
  </w:style>
  <w:style w:type="paragraph" w:customStyle="1" w:styleId="12">
    <w:name w:val="Стиль1"/>
    <w:basedOn w:val="a"/>
    <w:rsid w:val="003F0D6C"/>
    <w:pPr>
      <w:widowControl/>
      <w:autoSpaceDE/>
      <w:autoSpaceDN/>
      <w:adjustRightInd/>
      <w:spacing w:line="288" w:lineRule="auto"/>
    </w:pPr>
    <w:rPr>
      <w:sz w:val="28"/>
    </w:rPr>
  </w:style>
  <w:style w:type="paragraph" w:styleId="a9">
    <w:name w:val="List Paragraph"/>
    <w:basedOn w:val="a"/>
    <w:uiPriority w:val="34"/>
    <w:qFormat/>
    <w:rsid w:val="003F0D6C"/>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EC2DC3"/>
    <w:rPr>
      <w:spacing w:val="-2"/>
      <w:sz w:val="28"/>
      <w:szCs w:val="18"/>
    </w:rPr>
  </w:style>
  <w:style w:type="character" w:customStyle="1" w:styleId="22">
    <w:name w:val="Основной текст с отступом 2 Знак"/>
    <w:basedOn w:val="a0"/>
    <w:link w:val="21"/>
    <w:rsid w:val="00EC2DC3"/>
    <w:rPr>
      <w:sz w:val="28"/>
      <w:szCs w:val="28"/>
    </w:rPr>
  </w:style>
  <w:style w:type="character" w:customStyle="1" w:styleId="11">
    <w:name w:val="Ñòèëü1 Знак"/>
    <w:basedOn w:val="a0"/>
    <w:link w:val="10"/>
    <w:rsid w:val="00EC2DC3"/>
    <w:rPr>
      <w:sz w:val="28"/>
      <w:szCs w:val="24"/>
    </w:rPr>
  </w:style>
  <w:style w:type="paragraph" w:customStyle="1" w:styleId="ConsPlusNormal">
    <w:name w:val="ConsPlusNormal"/>
    <w:rsid w:val="001B67BF"/>
    <w:pPr>
      <w:autoSpaceDE w:val="0"/>
      <w:autoSpaceDN w:val="0"/>
      <w:adjustRightInd w:val="0"/>
      <w:ind w:firstLine="720"/>
    </w:pPr>
    <w:rPr>
      <w:rFonts w:ascii="Arial" w:hAnsi="Arial" w:cs="Arial"/>
    </w:rPr>
  </w:style>
  <w:style w:type="character" w:customStyle="1" w:styleId="a8">
    <w:name w:val="Текст выноски Знак"/>
    <w:basedOn w:val="a0"/>
    <w:link w:val="a7"/>
    <w:uiPriority w:val="99"/>
    <w:semiHidden/>
    <w:rsid w:val="007439F7"/>
    <w:rPr>
      <w:rFonts w:ascii="Tahoma" w:hAnsi="Tahoma" w:cs="Tahoma"/>
      <w:sz w:val="16"/>
      <w:szCs w:val="16"/>
    </w:rPr>
  </w:style>
  <w:style w:type="character" w:customStyle="1" w:styleId="FontStyle11">
    <w:name w:val="Font Style11"/>
    <w:basedOn w:val="a0"/>
    <w:rsid w:val="002E52F4"/>
    <w:rPr>
      <w:rFonts w:ascii="Times New Roman" w:hAnsi="Times New Roman" w:cs="Times New Roman"/>
      <w:sz w:val="26"/>
      <w:szCs w:val="26"/>
    </w:rPr>
  </w:style>
  <w:style w:type="paragraph" w:customStyle="1" w:styleId="Style5">
    <w:name w:val="Style5"/>
    <w:basedOn w:val="a"/>
    <w:rsid w:val="002E52F4"/>
    <w:pPr>
      <w:spacing w:line="386" w:lineRule="exact"/>
      <w:ind w:firstLine="893"/>
      <w:jc w:val="both"/>
    </w:pPr>
    <w:rPr>
      <w:rFonts w:ascii="Sylfaen" w:hAnsi="Sylfae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1F5DF-6E4A-4286-ABE9-799AB5A4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2240</Words>
  <Characters>12771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Выступление министра финансов на Парламентских слушаниях 9</vt:lpstr>
    </vt:vector>
  </TitlesOfParts>
  <Company>Minfin RT</Company>
  <LinksUpToDate>false</LinksUpToDate>
  <CharactersWithSpaces>14982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Выступление министра финансов на Парламентских слушаниях 9</dc:title>
  <dc:creator>usermf</dc:creator>
  <cp:lastModifiedBy>Семен Сингаевский</cp:lastModifiedBy>
  <cp:revision>2</cp:revision>
  <cp:lastPrinted>2012-10-30T05:34:00Z</cp:lastPrinted>
  <dcterms:created xsi:type="dcterms:W3CDTF">2013-07-16T05:15:00Z</dcterms:created>
  <dcterms:modified xsi:type="dcterms:W3CDTF">2013-07-16T05:15:00Z</dcterms:modified>
</cp:coreProperties>
</file>